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EFA353" w14:textId="77777777" w:rsidR="00212B58" w:rsidRPr="00154731" w:rsidRDefault="00D12548" w:rsidP="00D12548">
      <w:pPr>
        <w:jc w:val="center"/>
        <w:rPr>
          <w:rFonts w:ascii="Arial" w:hAnsi="Arial" w:cs="Arial"/>
          <w:b/>
        </w:rPr>
      </w:pPr>
      <w:r w:rsidRPr="00154731">
        <w:rPr>
          <w:rFonts w:ascii="Arial" w:hAnsi="Arial" w:cs="Arial"/>
          <w:b/>
        </w:rPr>
        <w:t>VILLAGE BOARD OF TRUSTEES</w:t>
      </w:r>
    </w:p>
    <w:p w14:paraId="345996DF" w14:textId="3CDADF75" w:rsidR="00D12548" w:rsidRDefault="00AF358E" w:rsidP="00D12548">
      <w:pPr>
        <w:jc w:val="center"/>
        <w:rPr>
          <w:rFonts w:ascii="Arial" w:hAnsi="Arial" w:cs="Arial"/>
          <w:b/>
        </w:rPr>
      </w:pPr>
      <w:r>
        <w:rPr>
          <w:rFonts w:ascii="Arial" w:hAnsi="Arial" w:cs="Arial"/>
          <w:b/>
        </w:rPr>
        <w:t xml:space="preserve">JULY 20, 2020 </w:t>
      </w:r>
      <w:r w:rsidR="00D12548" w:rsidRPr="00154731">
        <w:rPr>
          <w:rFonts w:ascii="Arial" w:hAnsi="Arial" w:cs="Arial"/>
          <w:b/>
        </w:rPr>
        <w:t xml:space="preserve">MINUTES </w:t>
      </w:r>
    </w:p>
    <w:p w14:paraId="33BB571C" w14:textId="163A14F5" w:rsidR="00AF358E" w:rsidRPr="00154731" w:rsidRDefault="00AF358E" w:rsidP="00D12548">
      <w:pPr>
        <w:jc w:val="center"/>
        <w:rPr>
          <w:rFonts w:ascii="Arial" w:hAnsi="Arial" w:cs="Arial"/>
          <w:b/>
        </w:rPr>
      </w:pPr>
      <w:r>
        <w:rPr>
          <w:rFonts w:ascii="Arial" w:hAnsi="Arial" w:cs="Arial"/>
          <w:b/>
        </w:rPr>
        <w:t>TELECONFERENCE MEETING</w:t>
      </w:r>
    </w:p>
    <w:p w14:paraId="6BFDBC41" w14:textId="77777777" w:rsidR="00FF214C" w:rsidRPr="00E25A6E" w:rsidRDefault="00FF214C" w:rsidP="00D12548">
      <w:pPr>
        <w:jc w:val="center"/>
        <w:rPr>
          <w:rFonts w:ascii="Arial" w:hAnsi="Arial" w:cs="Arial"/>
        </w:rPr>
      </w:pPr>
    </w:p>
    <w:p w14:paraId="002C0241" w14:textId="77777777" w:rsidR="00002348" w:rsidRPr="00E25A6E" w:rsidRDefault="00FF214C" w:rsidP="00D12548">
      <w:pPr>
        <w:jc w:val="center"/>
        <w:rPr>
          <w:rFonts w:ascii="Arial" w:hAnsi="Arial" w:cs="Arial"/>
        </w:rPr>
      </w:pPr>
      <w:r w:rsidRPr="00E25A6E">
        <w:rPr>
          <w:rFonts w:ascii="Arial" w:hAnsi="Arial" w:cs="Arial"/>
        </w:rPr>
        <w:t>Mayor Michael VandeVelde presiding</w:t>
      </w:r>
    </w:p>
    <w:p w14:paraId="335F15CF" w14:textId="500CE7D3" w:rsidR="00241E8C" w:rsidRPr="00E25A6E" w:rsidRDefault="00241E8C" w:rsidP="00241E8C">
      <w:pPr>
        <w:jc w:val="center"/>
        <w:rPr>
          <w:rFonts w:ascii="Arial" w:hAnsi="Arial" w:cs="Arial"/>
        </w:rPr>
      </w:pPr>
    </w:p>
    <w:p w14:paraId="15D2AC54" w14:textId="2C907A88" w:rsidR="00AF358E" w:rsidRDefault="009A5D1A" w:rsidP="009A5D1A">
      <w:pPr>
        <w:rPr>
          <w:rFonts w:ascii="Arial" w:hAnsi="Arial" w:cs="Arial"/>
        </w:rPr>
      </w:pPr>
      <w:r w:rsidRPr="00E25A6E">
        <w:rPr>
          <w:rFonts w:ascii="Arial" w:hAnsi="Arial" w:cs="Arial"/>
        </w:rPr>
        <w:t>MEMBERS:</w:t>
      </w:r>
      <w:r w:rsidR="00241E8C" w:rsidRPr="00E25A6E">
        <w:rPr>
          <w:rFonts w:ascii="Arial" w:hAnsi="Arial" w:cs="Arial"/>
        </w:rPr>
        <w:tab/>
      </w:r>
      <w:r w:rsidR="00154731">
        <w:rPr>
          <w:rFonts w:ascii="Arial" w:hAnsi="Arial" w:cs="Arial"/>
        </w:rPr>
        <w:t>Dennis Lutes</w:t>
      </w:r>
      <w:r w:rsidR="00B81370" w:rsidRPr="00E25A6E">
        <w:rPr>
          <w:rFonts w:ascii="Arial" w:hAnsi="Arial" w:cs="Arial"/>
        </w:rPr>
        <w:t xml:space="preserve">, </w:t>
      </w:r>
      <w:r w:rsidR="00154731" w:rsidRPr="00E25A6E">
        <w:rPr>
          <w:rFonts w:ascii="Arial" w:hAnsi="Arial" w:cs="Arial"/>
        </w:rPr>
        <w:t>Al Holbrook</w:t>
      </w:r>
      <w:r w:rsidR="00154731">
        <w:rPr>
          <w:rFonts w:ascii="Arial" w:hAnsi="Arial" w:cs="Arial"/>
        </w:rPr>
        <w:t xml:space="preserve">, </w:t>
      </w:r>
      <w:r w:rsidR="00241E8C" w:rsidRPr="00E25A6E">
        <w:rPr>
          <w:rFonts w:ascii="Arial" w:hAnsi="Arial" w:cs="Arial"/>
        </w:rPr>
        <w:t>Mike Catalano</w:t>
      </w:r>
    </w:p>
    <w:p w14:paraId="340D8DE7" w14:textId="77777777" w:rsidR="00AF358E" w:rsidRDefault="00AF358E" w:rsidP="009A5D1A">
      <w:pPr>
        <w:rPr>
          <w:rFonts w:ascii="Arial" w:hAnsi="Arial" w:cs="Arial"/>
        </w:rPr>
      </w:pPr>
    </w:p>
    <w:p w14:paraId="61D487C1" w14:textId="4DEC20C6" w:rsidR="009A5D1A" w:rsidRPr="00E25A6E" w:rsidRDefault="00AF358E" w:rsidP="009A5D1A">
      <w:pPr>
        <w:rPr>
          <w:rFonts w:ascii="Arial" w:hAnsi="Arial" w:cs="Arial"/>
        </w:rPr>
      </w:pPr>
      <w:r>
        <w:rPr>
          <w:rFonts w:ascii="Arial" w:hAnsi="Arial" w:cs="Arial"/>
        </w:rPr>
        <w:t xml:space="preserve">ABSENT: </w:t>
      </w:r>
      <w:r>
        <w:rPr>
          <w:rFonts w:ascii="Arial" w:hAnsi="Arial" w:cs="Arial"/>
        </w:rPr>
        <w:tab/>
      </w:r>
      <w:r w:rsidR="00154731" w:rsidRPr="00E25A6E">
        <w:rPr>
          <w:rFonts w:ascii="Arial" w:hAnsi="Arial" w:cs="Arial"/>
        </w:rPr>
        <w:t>Rob Cochran</w:t>
      </w:r>
      <w:r w:rsidR="00241E8C" w:rsidRPr="00E25A6E">
        <w:rPr>
          <w:rFonts w:ascii="Arial" w:hAnsi="Arial" w:cs="Arial"/>
        </w:rPr>
        <w:tab/>
      </w:r>
    </w:p>
    <w:p w14:paraId="3168F25F" w14:textId="77777777" w:rsidR="009A5D1A" w:rsidRPr="00E25A6E" w:rsidRDefault="009A5D1A" w:rsidP="009A5D1A">
      <w:pPr>
        <w:rPr>
          <w:rFonts w:ascii="Arial" w:hAnsi="Arial" w:cs="Arial"/>
        </w:rPr>
      </w:pPr>
    </w:p>
    <w:p w14:paraId="2226F8A3" w14:textId="3EF68CAB" w:rsidR="00FF214C" w:rsidRDefault="009A5D1A" w:rsidP="00186573">
      <w:pPr>
        <w:ind w:left="1440" w:hanging="1440"/>
        <w:rPr>
          <w:rFonts w:ascii="Arial" w:hAnsi="Arial" w:cs="Arial"/>
        </w:rPr>
      </w:pPr>
      <w:r w:rsidRPr="00E25A6E">
        <w:rPr>
          <w:rFonts w:ascii="Arial" w:hAnsi="Arial" w:cs="Arial"/>
        </w:rPr>
        <w:t>OTHERS:</w:t>
      </w:r>
      <w:r w:rsidR="00AF358E">
        <w:rPr>
          <w:rFonts w:ascii="Arial" w:hAnsi="Arial" w:cs="Arial"/>
        </w:rPr>
        <w:tab/>
        <w:t xml:space="preserve">Becky Jackson, Becki Betts-Paternosh, Ed LeBarron, Andrew Thompson, Andrew Webster, Don McCord, Marsha Holland, Ann Kneer, </w:t>
      </w:r>
      <w:r w:rsidR="0026787C">
        <w:rPr>
          <w:rFonts w:ascii="Arial" w:hAnsi="Arial" w:cs="Arial"/>
        </w:rPr>
        <w:t xml:space="preserve">Chris Reese, </w:t>
      </w:r>
      <w:r w:rsidR="00A73948">
        <w:rPr>
          <w:rFonts w:ascii="Arial" w:hAnsi="Arial" w:cs="Arial"/>
        </w:rPr>
        <w:t xml:space="preserve">Mark </w:t>
      </w:r>
      <w:r w:rsidR="00AF358E">
        <w:rPr>
          <w:rFonts w:ascii="Arial" w:hAnsi="Arial" w:cs="Arial"/>
        </w:rPr>
        <w:t>Dougherty</w:t>
      </w:r>
      <w:r w:rsidR="00241E8C" w:rsidRPr="00E25A6E">
        <w:rPr>
          <w:rFonts w:ascii="Arial" w:hAnsi="Arial" w:cs="Arial"/>
        </w:rPr>
        <w:tab/>
      </w:r>
    </w:p>
    <w:p w14:paraId="4C1D3BB0" w14:textId="77777777" w:rsidR="00186573" w:rsidRPr="00E25A6E" w:rsidRDefault="00186573" w:rsidP="00186573">
      <w:pPr>
        <w:ind w:left="1440" w:hanging="1440"/>
        <w:rPr>
          <w:rFonts w:ascii="Arial" w:hAnsi="Arial" w:cs="Arial"/>
        </w:rPr>
      </w:pPr>
    </w:p>
    <w:p w14:paraId="1887AACD" w14:textId="77777777" w:rsidR="009A5D1A" w:rsidRPr="00E25A6E" w:rsidRDefault="009A5D1A" w:rsidP="009A5D1A">
      <w:pPr>
        <w:rPr>
          <w:rFonts w:ascii="Arial" w:hAnsi="Arial" w:cs="Arial"/>
          <w:b/>
        </w:rPr>
      </w:pPr>
      <w:r w:rsidRPr="00E25A6E">
        <w:rPr>
          <w:rFonts w:ascii="Arial" w:hAnsi="Arial" w:cs="Arial"/>
          <w:b/>
        </w:rPr>
        <w:t>MAYOR/BOARD</w:t>
      </w:r>
    </w:p>
    <w:p w14:paraId="27B0487A" w14:textId="596C7516" w:rsidR="009A5D1A" w:rsidRDefault="009A5D1A" w:rsidP="009A5D1A">
      <w:pPr>
        <w:rPr>
          <w:rFonts w:ascii="Arial" w:hAnsi="Arial" w:cs="Arial"/>
        </w:rPr>
      </w:pPr>
      <w:r w:rsidRPr="00E25A6E">
        <w:rPr>
          <w:rFonts w:ascii="Arial" w:hAnsi="Arial" w:cs="Arial"/>
        </w:rPr>
        <w:t>MINUTES</w:t>
      </w:r>
    </w:p>
    <w:p w14:paraId="30D4B73E" w14:textId="0B582A96" w:rsidR="00AF358E" w:rsidRPr="00AF358E" w:rsidRDefault="00AF358E" w:rsidP="00AF358E">
      <w:pPr>
        <w:jc w:val="center"/>
        <w:rPr>
          <w:rFonts w:ascii="Arial" w:hAnsi="Arial" w:cs="Arial"/>
          <w:b/>
          <w:bCs/>
        </w:rPr>
      </w:pPr>
      <w:r w:rsidRPr="00AF358E">
        <w:rPr>
          <w:rFonts w:ascii="Arial" w:hAnsi="Arial" w:cs="Arial"/>
          <w:b/>
          <w:bCs/>
        </w:rPr>
        <w:t>The board made a motion to approve the minutes of 6/15/20 by Trustee Holbrook, seconded by Trustee Lutes and was carried unanimously.</w:t>
      </w:r>
    </w:p>
    <w:p w14:paraId="30D9272B" w14:textId="50666960" w:rsidR="009E7452" w:rsidRDefault="009E7452" w:rsidP="00AF358E">
      <w:pPr>
        <w:rPr>
          <w:rFonts w:ascii="Arial" w:hAnsi="Arial" w:cs="Arial"/>
          <w:b/>
          <w:bCs/>
        </w:rPr>
      </w:pPr>
    </w:p>
    <w:p w14:paraId="03E55A26" w14:textId="0382B7E5" w:rsidR="00AF358E" w:rsidRDefault="00AF358E" w:rsidP="00AF358E">
      <w:pPr>
        <w:rPr>
          <w:rFonts w:ascii="Arial" w:hAnsi="Arial" w:cs="Arial"/>
        </w:rPr>
      </w:pPr>
      <w:r w:rsidRPr="00AF358E">
        <w:rPr>
          <w:rFonts w:ascii="Arial" w:hAnsi="Arial" w:cs="Arial"/>
        </w:rPr>
        <w:t>CLINTON-MARKET ST. PARKING LOT DISCUSSION</w:t>
      </w:r>
    </w:p>
    <w:p w14:paraId="48D590FA" w14:textId="74796422" w:rsidR="007C4D9F" w:rsidRPr="00AF358E" w:rsidRDefault="007C4D9F" w:rsidP="00AF358E">
      <w:pPr>
        <w:rPr>
          <w:rFonts w:ascii="Arial" w:hAnsi="Arial" w:cs="Arial"/>
        </w:rPr>
      </w:pPr>
      <w:r>
        <w:rPr>
          <w:rFonts w:ascii="Arial" w:hAnsi="Arial" w:cs="Arial"/>
        </w:rPr>
        <w:t xml:space="preserve">Prior to the meeting, Ed LeBarron had presented the board with copies of </w:t>
      </w:r>
      <w:r w:rsidR="00CB5BE5">
        <w:rPr>
          <w:rFonts w:ascii="Arial" w:hAnsi="Arial" w:cs="Arial"/>
        </w:rPr>
        <w:t xml:space="preserve">the plans showing </w:t>
      </w:r>
      <w:r>
        <w:rPr>
          <w:rFonts w:ascii="Arial" w:hAnsi="Arial" w:cs="Arial"/>
        </w:rPr>
        <w:t xml:space="preserve">an additional outside dining area </w:t>
      </w:r>
      <w:r w:rsidR="00CB5BE5">
        <w:rPr>
          <w:rFonts w:ascii="Arial" w:hAnsi="Arial" w:cs="Arial"/>
        </w:rPr>
        <w:t xml:space="preserve">which was highlighted in yellow </w:t>
      </w:r>
      <w:r>
        <w:rPr>
          <w:rFonts w:ascii="Arial" w:hAnsi="Arial" w:cs="Arial"/>
        </w:rPr>
        <w:t xml:space="preserve">requested by </w:t>
      </w:r>
      <w:r w:rsidR="00CB5BE5">
        <w:rPr>
          <w:rFonts w:ascii="Arial" w:hAnsi="Arial" w:cs="Arial"/>
        </w:rPr>
        <w:t xml:space="preserve">the </w:t>
      </w:r>
      <w:r>
        <w:rPr>
          <w:rFonts w:ascii="Arial" w:hAnsi="Arial" w:cs="Arial"/>
        </w:rPr>
        <w:t>business owner</w:t>
      </w:r>
      <w:r w:rsidR="00CB5BE5">
        <w:rPr>
          <w:rFonts w:ascii="Arial" w:hAnsi="Arial" w:cs="Arial"/>
        </w:rPr>
        <w:t xml:space="preserve"> of Annex 25.</w:t>
      </w:r>
      <w:r>
        <w:rPr>
          <w:rFonts w:ascii="Arial" w:hAnsi="Arial" w:cs="Arial"/>
        </w:rPr>
        <w:t xml:space="preserve"> At this time the Mayor introduced Don McCord as the new Executive Director of the WDC noting he had asked him to attend this meeting for his input. Ed stated that</w:t>
      </w:r>
      <w:r w:rsidR="002F4019">
        <w:rPr>
          <w:rFonts w:ascii="Arial" w:hAnsi="Arial" w:cs="Arial"/>
        </w:rPr>
        <w:t xml:space="preserve"> area</w:t>
      </w:r>
      <w:r>
        <w:rPr>
          <w:rFonts w:ascii="Arial" w:hAnsi="Arial" w:cs="Arial"/>
        </w:rPr>
        <w:t xml:space="preserve"> had been scheduled to be a no parking</w:t>
      </w:r>
      <w:r w:rsidR="00CB5BE5">
        <w:rPr>
          <w:rFonts w:ascii="Arial" w:hAnsi="Arial" w:cs="Arial"/>
        </w:rPr>
        <w:t xml:space="preserve">, </w:t>
      </w:r>
      <w:r>
        <w:rPr>
          <w:rFonts w:ascii="Arial" w:hAnsi="Arial" w:cs="Arial"/>
        </w:rPr>
        <w:t>for loading and unloading area</w:t>
      </w:r>
      <w:r w:rsidR="002F4019">
        <w:rPr>
          <w:rFonts w:ascii="Arial" w:hAnsi="Arial" w:cs="Arial"/>
        </w:rPr>
        <w:t xml:space="preserve"> anyway, plus that alleyway will be all blocked off and will be all concrete.</w:t>
      </w:r>
    </w:p>
    <w:p w14:paraId="17436EB3" w14:textId="77777777" w:rsidR="000258CD" w:rsidRDefault="00CB5BE5" w:rsidP="00AF358E">
      <w:pPr>
        <w:rPr>
          <w:rFonts w:ascii="Arial" w:hAnsi="Arial" w:cs="Arial"/>
        </w:rPr>
      </w:pPr>
      <w:r>
        <w:rPr>
          <w:rFonts w:ascii="Arial" w:hAnsi="Arial" w:cs="Arial"/>
        </w:rPr>
        <w:t xml:space="preserve">It is believed that the liquor authority would have to allow for there to be alcohol out there. </w:t>
      </w:r>
    </w:p>
    <w:p w14:paraId="75B7E4D3" w14:textId="77777777" w:rsidR="000258CD" w:rsidRDefault="000258CD" w:rsidP="00AF358E">
      <w:pPr>
        <w:rPr>
          <w:rFonts w:ascii="Arial" w:hAnsi="Arial" w:cs="Arial"/>
        </w:rPr>
      </w:pPr>
    </w:p>
    <w:p w14:paraId="5E9163FA" w14:textId="75BC12AB" w:rsidR="00AF358E" w:rsidRDefault="00CB5BE5" w:rsidP="00AF358E">
      <w:pPr>
        <w:rPr>
          <w:rFonts w:ascii="Arial" w:hAnsi="Arial" w:cs="Arial"/>
        </w:rPr>
      </w:pPr>
      <w:r>
        <w:rPr>
          <w:rFonts w:ascii="Arial" w:hAnsi="Arial" w:cs="Arial"/>
        </w:rPr>
        <w:t>Some questions were raised as to the possibility of people walking from the other establishments and utiliz</w:t>
      </w:r>
      <w:r w:rsidR="000258CD">
        <w:rPr>
          <w:rFonts w:ascii="Arial" w:hAnsi="Arial" w:cs="Arial"/>
        </w:rPr>
        <w:t>ing</w:t>
      </w:r>
      <w:r>
        <w:rPr>
          <w:rFonts w:ascii="Arial" w:hAnsi="Arial" w:cs="Arial"/>
        </w:rPr>
        <w:t xml:space="preserve"> that area to drink</w:t>
      </w:r>
      <w:r w:rsidR="000258CD">
        <w:rPr>
          <w:rFonts w:ascii="Arial" w:hAnsi="Arial" w:cs="Arial"/>
        </w:rPr>
        <w:t>. Any of the businesses would have to procure their own alcohol permission from the liquor authority.</w:t>
      </w:r>
    </w:p>
    <w:p w14:paraId="4B251F29" w14:textId="6A29373E" w:rsidR="000258CD" w:rsidRDefault="000258CD" w:rsidP="00AF358E">
      <w:pPr>
        <w:rPr>
          <w:rFonts w:ascii="Arial" w:hAnsi="Arial" w:cs="Arial"/>
        </w:rPr>
      </w:pPr>
    </w:p>
    <w:p w14:paraId="4A392D13" w14:textId="231F981C" w:rsidR="000258CD" w:rsidRDefault="000258CD" w:rsidP="00AF358E">
      <w:pPr>
        <w:rPr>
          <w:rFonts w:ascii="Arial" w:hAnsi="Arial" w:cs="Arial"/>
        </w:rPr>
      </w:pPr>
      <w:r>
        <w:rPr>
          <w:rFonts w:ascii="Arial" w:hAnsi="Arial" w:cs="Arial"/>
        </w:rPr>
        <w:t xml:space="preserve">Chief Genthner inquired if that would mean the board would lift the open container law for that period of time? To which the Mayor replied </w:t>
      </w:r>
      <w:r w:rsidR="00D912BC">
        <w:rPr>
          <w:rFonts w:ascii="Arial" w:hAnsi="Arial" w:cs="Arial"/>
        </w:rPr>
        <w:t xml:space="preserve">he believes the liquor authority had already said that municipalities are allowed to let the bars and restaurants use </w:t>
      </w:r>
      <w:r w:rsidR="00F76E90">
        <w:rPr>
          <w:rFonts w:ascii="Arial" w:hAnsi="Arial" w:cs="Arial"/>
        </w:rPr>
        <w:t xml:space="preserve">the </w:t>
      </w:r>
      <w:r w:rsidR="00D912BC">
        <w:rPr>
          <w:rFonts w:ascii="Arial" w:hAnsi="Arial" w:cs="Arial"/>
        </w:rPr>
        <w:t xml:space="preserve">outdoor space but they would have to get </w:t>
      </w:r>
      <w:r w:rsidR="000D7C9E">
        <w:rPr>
          <w:rFonts w:ascii="Arial" w:hAnsi="Arial" w:cs="Arial"/>
        </w:rPr>
        <w:t xml:space="preserve">their own </w:t>
      </w:r>
      <w:r w:rsidR="00D912BC">
        <w:rPr>
          <w:rFonts w:ascii="Arial" w:hAnsi="Arial" w:cs="Arial"/>
        </w:rPr>
        <w:t>approv</w:t>
      </w:r>
      <w:r w:rsidR="000D7C9E">
        <w:rPr>
          <w:rFonts w:ascii="Arial" w:hAnsi="Arial" w:cs="Arial"/>
        </w:rPr>
        <w:t>al</w:t>
      </w:r>
      <w:r w:rsidR="00D912BC">
        <w:rPr>
          <w:rFonts w:ascii="Arial" w:hAnsi="Arial" w:cs="Arial"/>
        </w:rPr>
        <w:t xml:space="preserve"> through the liquor authority</w:t>
      </w:r>
      <w:r w:rsidR="00F76E90">
        <w:rPr>
          <w:rFonts w:ascii="Arial" w:hAnsi="Arial" w:cs="Arial"/>
        </w:rPr>
        <w:t>, the end date is no</w:t>
      </w:r>
      <w:r w:rsidR="000D7C9E">
        <w:rPr>
          <w:rFonts w:ascii="Arial" w:hAnsi="Arial" w:cs="Arial"/>
        </w:rPr>
        <w:t>t</w:t>
      </w:r>
      <w:r w:rsidR="00F76E90">
        <w:rPr>
          <w:rFonts w:ascii="Arial" w:hAnsi="Arial" w:cs="Arial"/>
        </w:rPr>
        <w:t xml:space="preserve"> known at this time</w:t>
      </w:r>
      <w:r w:rsidR="000D7C9E">
        <w:rPr>
          <w:rFonts w:ascii="Arial" w:hAnsi="Arial" w:cs="Arial"/>
        </w:rPr>
        <w:t xml:space="preserve"> and of course, would be on a temporary basis</w:t>
      </w:r>
      <w:r w:rsidR="00F76E90">
        <w:rPr>
          <w:rFonts w:ascii="Arial" w:hAnsi="Arial" w:cs="Arial"/>
        </w:rPr>
        <w:t>.</w:t>
      </w:r>
      <w:r w:rsidR="00D912BC">
        <w:rPr>
          <w:rFonts w:ascii="Arial" w:hAnsi="Arial" w:cs="Arial"/>
        </w:rPr>
        <w:t xml:space="preserve">  </w:t>
      </w:r>
    </w:p>
    <w:p w14:paraId="0F33116E" w14:textId="35306D4C" w:rsidR="00F76E90" w:rsidRDefault="00F76E90" w:rsidP="00AF358E">
      <w:pPr>
        <w:rPr>
          <w:rFonts w:ascii="Arial" w:hAnsi="Arial" w:cs="Arial"/>
        </w:rPr>
      </w:pPr>
    </w:p>
    <w:p w14:paraId="1DDDC943" w14:textId="67849779" w:rsidR="00F76E90" w:rsidRDefault="00F76E90" w:rsidP="00AF358E">
      <w:pPr>
        <w:rPr>
          <w:rFonts w:ascii="Arial" w:hAnsi="Arial" w:cs="Arial"/>
        </w:rPr>
      </w:pPr>
      <w:r>
        <w:rPr>
          <w:rFonts w:ascii="Arial" w:hAnsi="Arial" w:cs="Arial"/>
        </w:rPr>
        <w:t xml:space="preserve">Trustee Catalano </w:t>
      </w:r>
      <w:r w:rsidR="00ED30AF">
        <w:rPr>
          <w:rFonts w:ascii="Arial" w:hAnsi="Arial" w:cs="Arial"/>
        </w:rPr>
        <w:t xml:space="preserve">stated he </w:t>
      </w:r>
      <w:r>
        <w:rPr>
          <w:rFonts w:ascii="Arial" w:hAnsi="Arial" w:cs="Arial"/>
        </w:rPr>
        <w:t>had no problem making the space available but anticipate</w:t>
      </w:r>
      <w:r w:rsidR="00ED30AF">
        <w:rPr>
          <w:rFonts w:ascii="Arial" w:hAnsi="Arial" w:cs="Arial"/>
        </w:rPr>
        <w:t>s</w:t>
      </w:r>
      <w:r>
        <w:rPr>
          <w:rFonts w:ascii="Arial" w:hAnsi="Arial" w:cs="Arial"/>
        </w:rPr>
        <w:t xml:space="preserve"> issues with one place or another trying to claim ownership and trying to kick others out of the area. </w:t>
      </w:r>
    </w:p>
    <w:p w14:paraId="64B3EFD2" w14:textId="77777777" w:rsidR="000D7C9E" w:rsidRDefault="000D7C9E" w:rsidP="00AF358E">
      <w:pPr>
        <w:rPr>
          <w:rFonts w:ascii="Arial" w:hAnsi="Arial" w:cs="Arial"/>
        </w:rPr>
      </w:pPr>
    </w:p>
    <w:p w14:paraId="42F6A7D6" w14:textId="3F76013D" w:rsidR="000D7C9E" w:rsidRDefault="000D7C9E" w:rsidP="00AF358E">
      <w:pPr>
        <w:rPr>
          <w:rFonts w:ascii="Arial" w:hAnsi="Arial" w:cs="Arial"/>
        </w:rPr>
      </w:pPr>
      <w:r>
        <w:rPr>
          <w:rFonts w:ascii="Arial" w:hAnsi="Arial" w:cs="Arial"/>
        </w:rPr>
        <w:t>Further it was mentioned that if specific dates are requested, the board could approve those specific dates as we do for the Tap Room.</w:t>
      </w:r>
    </w:p>
    <w:p w14:paraId="2D1A5229" w14:textId="77777777" w:rsidR="000772A7" w:rsidRDefault="000772A7" w:rsidP="00AF358E">
      <w:pPr>
        <w:rPr>
          <w:rFonts w:ascii="Arial" w:hAnsi="Arial" w:cs="Arial"/>
        </w:rPr>
      </w:pPr>
    </w:p>
    <w:p w14:paraId="66FAC5C4" w14:textId="007952D2" w:rsidR="00AF358E" w:rsidRDefault="00AF358E" w:rsidP="00AF358E">
      <w:pPr>
        <w:rPr>
          <w:rFonts w:ascii="Arial" w:hAnsi="Arial" w:cs="Arial"/>
        </w:rPr>
      </w:pPr>
      <w:r>
        <w:rPr>
          <w:rFonts w:ascii="Arial" w:hAnsi="Arial" w:cs="Arial"/>
        </w:rPr>
        <w:t>MCCLURG USE OF ADDITIONAL FUNDS FOR REPAIRS</w:t>
      </w:r>
    </w:p>
    <w:p w14:paraId="496AE26F" w14:textId="1C6BB8CD" w:rsidR="00AF358E" w:rsidRPr="000772A7" w:rsidRDefault="00AF358E" w:rsidP="000772A7">
      <w:pPr>
        <w:jc w:val="center"/>
        <w:rPr>
          <w:rFonts w:ascii="Arial" w:hAnsi="Arial" w:cs="Arial"/>
          <w:b/>
          <w:bCs/>
        </w:rPr>
      </w:pPr>
      <w:r w:rsidRPr="000772A7">
        <w:rPr>
          <w:rFonts w:ascii="Arial" w:hAnsi="Arial" w:cs="Arial"/>
          <w:b/>
          <w:bCs/>
        </w:rPr>
        <w:lastRenderedPageBreak/>
        <w:t xml:space="preserve">The </w:t>
      </w:r>
      <w:r w:rsidR="000772A7" w:rsidRPr="000772A7">
        <w:rPr>
          <w:rFonts w:ascii="Arial" w:hAnsi="Arial" w:cs="Arial"/>
          <w:b/>
          <w:bCs/>
        </w:rPr>
        <w:t>motion was made by Trustee Holbrook, seconded by Trustee Catalano and was carried unanimously to allow McClurg to use the additional insurance money for repairs.</w:t>
      </w:r>
    </w:p>
    <w:p w14:paraId="3069BFEC" w14:textId="6B9D3EDA" w:rsidR="00EA5245" w:rsidRDefault="00EA5245" w:rsidP="000772A7">
      <w:pPr>
        <w:rPr>
          <w:rFonts w:ascii="Arial" w:hAnsi="Arial" w:cs="Arial"/>
          <w:b/>
        </w:rPr>
      </w:pPr>
    </w:p>
    <w:p w14:paraId="0A811BBF" w14:textId="29E2CB69" w:rsidR="000772A7" w:rsidRPr="000772A7" w:rsidRDefault="000772A7" w:rsidP="000772A7">
      <w:pPr>
        <w:rPr>
          <w:rFonts w:ascii="Arial" w:hAnsi="Arial" w:cs="Arial"/>
          <w:bCs/>
        </w:rPr>
      </w:pPr>
      <w:r w:rsidRPr="000772A7">
        <w:rPr>
          <w:rFonts w:ascii="Arial" w:hAnsi="Arial" w:cs="Arial"/>
          <w:bCs/>
        </w:rPr>
        <w:t>REQUEST EXECUTIVE SESSION</w:t>
      </w:r>
    </w:p>
    <w:p w14:paraId="2BE27658" w14:textId="77777777" w:rsidR="000772A7" w:rsidRPr="000772A7" w:rsidRDefault="000772A7" w:rsidP="000772A7">
      <w:pPr>
        <w:rPr>
          <w:rFonts w:ascii="Arial" w:hAnsi="Arial" w:cs="Arial"/>
          <w:bCs/>
        </w:rPr>
      </w:pPr>
    </w:p>
    <w:p w14:paraId="15C074F7" w14:textId="2281A106" w:rsidR="009A5D1A" w:rsidRPr="00E25A6E" w:rsidRDefault="009A5D1A" w:rsidP="009A5D1A">
      <w:pPr>
        <w:rPr>
          <w:rFonts w:ascii="Arial" w:hAnsi="Arial" w:cs="Arial"/>
          <w:b/>
        </w:rPr>
      </w:pPr>
      <w:r w:rsidRPr="00E25A6E">
        <w:rPr>
          <w:rFonts w:ascii="Arial" w:hAnsi="Arial" w:cs="Arial"/>
          <w:b/>
        </w:rPr>
        <w:t>POLICE DEPARTMENT</w:t>
      </w:r>
    </w:p>
    <w:p w14:paraId="168FCE19" w14:textId="6D1114E3" w:rsidR="00405930" w:rsidRDefault="009A5D1A" w:rsidP="009A5D1A">
      <w:pPr>
        <w:rPr>
          <w:rFonts w:ascii="Arial" w:hAnsi="Arial" w:cs="Arial"/>
        </w:rPr>
      </w:pPr>
      <w:r w:rsidRPr="00E25A6E">
        <w:rPr>
          <w:rFonts w:ascii="Arial" w:hAnsi="Arial" w:cs="Arial"/>
        </w:rPr>
        <w:t>MONTHLY</w:t>
      </w:r>
      <w:r w:rsidR="00D21D27" w:rsidRPr="00E25A6E">
        <w:rPr>
          <w:rFonts w:ascii="Arial" w:hAnsi="Arial" w:cs="Arial"/>
        </w:rPr>
        <w:t xml:space="preserve"> </w:t>
      </w:r>
      <w:r w:rsidRPr="00E25A6E">
        <w:rPr>
          <w:rFonts w:ascii="Arial" w:hAnsi="Arial" w:cs="Arial"/>
        </w:rPr>
        <w:t>OVERTIME REPORT</w:t>
      </w:r>
      <w:bookmarkStart w:id="0" w:name="_Hlk12005956"/>
      <w:r w:rsidR="00405930">
        <w:rPr>
          <w:rFonts w:ascii="Arial" w:hAnsi="Arial" w:cs="Arial"/>
        </w:rPr>
        <w:t>/UPDATE ONGOING PROJECTS</w:t>
      </w:r>
      <w:bookmarkEnd w:id="0"/>
    </w:p>
    <w:p w14:paraId="59954585" w14:textId="4E0B3947" w:rsidR="004D45F0" w:rsidRDefault="000772A7" w:rsidP="000772A7">
      <w:pPr>
        <w:jc w:val="center"/>
        <w:rPr>
          <w:rFonts w:ascii="Arial" w:hAnsi="Arial" w:cs="Arial"/>
          <w:b/>
        </w:rPr>
      </w:pPr>
      <w:r>
        <w:rPr>
          <w:rFonts w:ascii="Arial" w:hAnsi="Arial" w:cs="Arial"/>
          <w:b/>
        </w:rPr>
        <w:t>The board made a motion to approve the monthly report and the overtime report of 39.5 hours by Trustee Lutes, seconded by Trustee Catalano and was carried unanimously.</w:t>
      </w:r>
    </w:p>
    <w:p w14:paraId="5D281327" w14:textId="1FA13A94" w:rsidR="004D45F0" w:rsidRDefault="004D45F0" w:rsidP="009A5D1A">
      <w:pPr>
        <w:rPr>
          <w:rFonts w:ascii="Arial" w:hAnsi="Arial" w:cs="Arial"/>
          <w:b/>
        </w:rPr>
      </w:pPr>
    </w:p>
    <w:p w14:paraId="0750F4D2" w14:textId="17502D2C" w:rsidR="000772A7" w:rsidRPr="000772A7" w:rsidRDefault="000772A7" w:rsidP="009A5D1A">
      <w:pPr>
        <w:rPr>
          <w:rFonts w:ascii="Arial" w:hAnsi="Arial" w:cs="Arial"/>
          <w:bCs/>
        </w:rPr>
      </w:pPr>
      <w:r>
        <w:rPr>
          <w:rFonts w:ascii="Arial" w:hAnsi="Arial" w:cs="Arial"/>
          <w:bCs/>
        </w:rPr>
        <w:t xml:space="preserve">POLICE OFFICER </w:t>
      </w:r>
      <w:r w:rsidRPr="000772A7">
        <w:rPr>
          <w:rFonts w:ascii="Arial" w:hAnsi="Arial" w:cs="Arial"/>
          <w:bCs/>
        </w:rPr>
        <w:t>RESIGNATION</w:t>
      </w:r>
    </w:p>
    <w:p w14:paraId="06E0B030" w14:textId="1C987148" w:rsidR="000772A7" w:rsidRDefault="000772A7" w:rsidP="007931AD">
      <w:pPr>
        <w:jc w:val="center"/>
        <w:rPr>
          <w:rFonts w:ascii="Arial" w:hAnsi="Arial" w:cs="Arial"/>
          <w:b/>
        </w:rPr>
      </w:pPr>
      <w:r>
        <w:rPr>
          <w:rFonts w:ascii="Arial" w:hAnsi="Arial" w:cs="Arial"/>
          <w:b/>
        </w:rPr>
        <w:t>The board made a motion by Trustee</w:t>
      </w:r>
      <w:r w:rsidR="007931AD">
        <w:rPr>
          <w:rFonts w:ascii="Arial" w:hAnsi="Arial" w:cs="Arial"/>
          <w:b/>
        </w:rPr>
        <w:t xml:space="preserve"> Catalano, seconded by Trustee Holbrook and was carried unanimously </w:t>
      </w:r>
      <w:r>
        <w:rPr>
          <w:rFonts w:ascii="Arial" w:hAnsi="Arial" w:cs="Arial"/>
          <w:b/>
        </w:rPr>
        <w:t xml:space="preserve">to approve the </w:t>
      </w:r>
      <w:r w:rsidR="007931AD">
        <w:rPr>
          <w:rFonts w:ascii="Arial" w:hAnsi="Arial" w:cs="Arial"/>
          <w:b/>
        </w:rPr>
        <w:t xml:space="preserve">immediate </w:t>
      </w:r>
      <w:r>
        <w:rPr>
          <w:rFonts w:ascii="Arial" w:hAnsi="Arial" w:cs="Arial"/>
          <w:b/>
        </w:rPr>
        <w:t>resignation of Officer Mark Samonia</w:t>
      </w:r>
      <w:r w:rsidR="007931AD">
        <w:rPr>
          <w:rFonts w:ascii="Arial" w:hAnsi="Arial" w:cs="Arial"/>
          <w:b/>
        </w:rPr>
        <w:t>.</w:t>
      </w:r>
    </w:p>
    <w:p w14:paraId="054962F0" w14:textId="21689999" w:rsidR="007931AD" w:rsidRDefault="007931AD" w:rsidP="007931AD">
      <w:pPr>
        <w:rPr>
          <w:rFonts w:ascii="Arial" w:hAnsi="Arial" w:cs="Arial"/>
          <w:b/>
        </w:rPr>
      </w:pPr>
    </w:p>
    <w:p w14:paraId="44D9486A" w14:textId="3991D0D9" w:rsidR="007931AD" w:rsidRPr="007931AD" w:rsidRDefault="007931AD" w:rsidP="007931AD">
      <w:pPr>
        <w:rPr>
          <w:rFonts w:ascii="Arial" w:hAnsi="Arial" w:cs="Arial"/>
          <w:bCs/>
        </w:rPr>
      </w:pPr>
      <w:r w:rsidRPr="007931AD">
        <w:rPr>
          <w:rFonts w:ascii="Arial" w:hAnsi="Arial" w:cs="Arial"/>
          <w:bCs/>
        </w:rPr>
        <w:t xml:space="preserve">The Chief </w:t>
      </w:r>
      <w:r>
        <w:rPr>
          <w:rFonts w:ascii="Arial" w:hAnsi="Arial" w:cs="Arial"/>
          <w:bCs/>
        </w:rPr>
        <w:t xml:space="preserve">also </w:t>
      </w:r>
      <w:r w:rsidRPr="007931AD">
        <w:rPr>
          <w:rFonts w:ascii="Arial" w:hAnsi="Arial" w:cs="Arial"/>
          <w:bCs/>
        </w:rPr>
        <w:t xml:space="preserve">noted the department is </w:t>
      </w:r>
      <w:r w:rsidR="005E2540">
        <w:rPr>
          <w:rFonts w:ascii="Arial" w:hAnsi="Arial" w:cs="Arial"/>
          <w:bCs/>
        </w:rPr>
        <w:t>acting</w:t>
      </w:r>
      <w:r w:rsidRPr="007931AD">
        <w:rPr>
          <w:rFonts w:ascii="Arial" w:hAnsi="Arial" w:cs="Arial"/>
          <w:bCs/>
        </w:rPr>
        <w:t xml:space="preserve"> on the graffiti issue involving all juveniles and family court appearance tickets</w:t>
      </w:r>
      <w:r>
        <w:rPr>
          <w:rFonts w:ascii="Arial" w:hAnsi="Arial" w:cs="Arial"/>
          <w:bCs/>
        </w:rPr>
        <w:t xml:space="preserve"> will be issued</w:t>
      </w:r>
      <w:r w:rsidRPr="007931AD">
        <w:rPr>
          <w:rFonts w:ascii="Arial" w:hAnsi="Arial" w:cs="Arial"/>
          <w:bCs/>
        </w:rPr>
        <w:t>.</w:t>
      </w:r>
    </w:p>
    <w:p w14:paraId="08E36A2F" w14:textId="77777777" w:rsidR="000772A7" w:rsidRPr="007931AD" w:rsidRDefault="000772A7" w:rsidP="007931AD">
      <w:pPr>
        <w:jc w:val="center"/>
        <w:rPr>
          <w:rFonts w:ascii="Arial" w:hAnsi="Arial" w:cs="Arial"/>
          <w:bCs/>
        </w:rPr>
      </w:pPr>
    </w:p>
    <w:p w14:paraId="4F86FA2F" w14:textId="3600D467" w:rsidR="0026787C" w:rsidRPr="0026787C" w:rsidRDefault="0026787C" w:rsidP="009A5D1A">
      <w:pPr>
        <w:rPr>
          <w:rFonts w:ascii="Arial" w:hAnsi="Arial" w:cs="Arial"/>
          <w:b/>
          <w:bCs/>
        </w:rPr>
      </w:pPr>
      <w:r w:rsidRPr="0026787C">
        <w:rPr>
          <w:rFonts w:ascii="Arial" w:hAnsi="Arial" w:cs="Arial"/>
          <w:b/>
          <w:bCs/>
        </w:rPr>
        <w:t>FIRE DEPARTMENT</w:t>
      </w:r>
    </w:p>
    <w:p w14:paraId="58E13727" w14:textId="7CF8AB7A" w:rsidR="0026787C" w:rsidRDefault="0026787C" w:rsidP="009A5D1A">
      <w:pPr>
        <w:rPr>
          <w:rFonts w:ascii="Arial" w:hAnsi="Arial" w:cs="Arial"/>
        </w:rPr>
      </w:pPr>
      <w:r>
        <w:rPr>
          <w:rFonts w:ascii="Arial" w:hAnsi="Arial" w:cs="Arial"/>
        </w:rPr>
        <w:t>ELECTIONS</w:t>
      </w:r>
    </w:p>
    <w:p w14:paraId="6AD768F2" w14:textId="26142559" w:rsidR="00DB70DE" w:rsidRDefault="00DB70DE" w:rsidP="009A5D1A">
      <w:pPr>
        <w:rPr>
          <w:rFonts w:ascii="Arial" w:hAnsi="Arial" w:cs="Arial"/>
        </w:rPr>
      </w:pPr>
      <w:r>
        <w:rPr>
          <w:rFonts w:ascii="Arial" w:hAnsi="Arial" w:cs="Arial"/>
        </w:rPr>
        <w:t>The Mayor noted that he had spoken with NYCOM in regard to the Fire Department elections and to FAS</w:t>
      </w:r>
      <w:r w:rsidR="005E2540">
        <w:rPr>
          <w:rFonts w:ascii="Arial" w:hAnsi="Arial" w:cs="Arial"/>
        </w:rPr>
        <w:t>N</w:t>
      </w:r>
      <w:r>
        <w:rPr>
          <w:rFonts w:ascii="Arial" w:hAnsi="Arial" w:cs="Arial"/>
        </w:rPr>
        <w:t xml:space="preserve">Y who </w:t>
      </w:r>
      <w:r w:rsidR="005E2540">
        <w:rPr>
          <w:rFonts w:ascii="Arial" w:hAnsi="Arial" w:cs="Arial"/>
        </w:rPr>
        <w:t xml:space="preserve">both </w:t>
      </w:r>
      <w:r>
        <w:rPr>
          <w:rFonts w:ascii="Arial" w:hAnsi="Arial" w:cs="Arial"/>
        </w:rPr>
        <w:t>recommend September 15</w:t>
      </w:r>
      <w:r w:rsidRPr="00DB70DE">
        <w:rPr>
          <w:rFonts w:ascii="Arial" w:hAnsi="Arial" w:cs="Arial"/>
          <w:vertAlign w:val="superscript"/>
        </w:rPr>
        <w:t>th</w:t>
      </w:r>
      <w:r>
        <w:rPr>
          <w:rFonts w:ascii="Arial" w:hAnsi="Arial" w:cs="Arial"/>
        </w:rPr>
        <w:t xml:space="preserve"> </w:t>
      </w:r>
      <w:r w:rsidR="005E2540">
        <w:rPr>
          <w:rFonts w:ascii="Arial" w:hAnsi="Arial" w:cs="Arial"/>
        </w:rPr>
        <w:t>as the date for the elections to be held</w:t>
      </w:r>
      <w:r w:rsidR="00AD0878">
        <w:rPr>
          <w:rFonts w:ascii="Arial" w:hAnsi="Arial" w:cs="Arial"/>
        </w:rPr>
        <w:t xml:space="preserve"> so that will remain as it was previously decided for that date.</w:t>
      </w:r>
    </w:p>
    <w:p w14:paraId="09C5FE0A" w14:textId="71EF2177" w:rsidR="0026787C" w:rsidRDefault="0026787C" w:rsidP="009A5D1A">
      <w:pPr>
        <w:rPr>
          <w:rFonts w:ascii="Arial" w:hAnsi="Arial" w:cs="Arial"/>
        </w:rPr>
      </w:pPr>
    </w:p>
    <w:p w14:paraId="7DE3BA4D" w14:textId="6D0CBEAA" w:rsidR="00AD0878" w:rsidRDefault="00AD0878" w:rsidP="009A5D1A">
      <w:pPr>
        <w:rPr>
          <w:rFonts w:ascii="Arial" w:hAnsi="Arial" w:cs="Arial"/>
        </w:rPr>
      </w:pPr>
      <w:r>
        <w:rPr>
          <w:rFonts w:ascii="Arial" w:hAnsi="Arial" w:cs="Arial"/>
        </w:rPr>
        <w:t>SURPLUS PROPERTY</w:t>
      </w:r>
    </w:p>
    <w:p w14:paraId="1CFB7805" w14:textId="258E6BCB" w:rsidR="00AD0878" w:rsidRPr="00AD0878" w:rsidRDefault="00AD0878" w:rsidP="00AD0878">
      <w:pPr>
        <w:jc w:val="center"/>
        <w:rPr>
          <w:rFonts w:ascii="Arial" w:hAnsi="Arial" w:cs="Arial"/>
          <w:b/>
          <w:bCs/>
        </w:rPr>
      </w:pPr>
      <w:r w:rsidRPr="00AD0878">
        <w:rPr>
          <w:rFonts w:ascii="Arial" w:hAnsi="Arial" w:cs="Arial"/>
          <w:b/>
          <w:bCs/>
        </w:rPr>
        <w:t xml:space="preserve">The board made a motion by Trustee Catalano, seconded by Trustee Holbrook and was carried unanimously to approve to declare surplus of some 6” hose, </w:t>
      </w:r>
      <w:r>
        <w:rPr>
          <w:rFonts w:ascii="Arial" w:hAnsi="Arial" w:cs="Arial"/>
          <w:b/>
          <w:bCs/>
        </w:rPr>
        <w:t xml:space="preserve">some </w:t>
      </w:r>
      <w:r w:rsidRPr="00AD0878">
        <w:rPr>
          <w:rFonts w:ascii="Arial" w:hAnsi="Arial" w:cs="Arial"/>
          <w:b/>
          <w:bCs/>
        </w:rPr>
        <w:t>2½” hose and some 1½” hose that failed he pressure test</w:t>
      </w:r>
      <w:r>
        <w:rPr>
          <w:rFonts w:ascii="Arial" w:hAnsi="Arial" w:cs="Arial"/>
          <w:b/>
          <w:bCs/>
        </w:rPr>
        <w:t>.</w:t>
      </w:r>
    </w:p>
    <w:p w14:paraId="7080FAC7" w14:textId="77777777" w:rsidR="00AD0878" w:rsidRPr="00AD0878" w:rsidRDefault="00AD0878" w:rsidP="00AD0878">
      <w:pPr>
        <w:jc w:val="center"/>
        <w:rPr>
          <w:rFonts w:ascii="Arial" w:hAnsi="Arial" w:cs="Arial"/>
          <w:b/>
          <w:bCs/>
        </w:rPr>
      </w:pPr>
    </w:p>
    <w:p w14:paraId="4597DA65" w14:textId="77777777" w:rsidR="007931AD" w:rsidRPr="00E25A6E" w:rsidRDefault="007931AD" w:rsidP="007931AD">
      <w:pPr>
        <w:rPr>
          <w:rFonts w:ascii="Arial" w:hAnsi="Arial" w:cs="Arial"/>
          <w:b/>
        </w:rPr>
      </w:pPr>
      <w:r w:rsidRPr="00E25A6E">
        <w:rPr>
          <w:rFonts w:ascii="Arial" w:hAnsi="Arial" w:cs="Arial"/>
          <w:b/>
        </w:rPr>
        <w:t>RECREATION DEPARTMENT</w:t>
      </w:r>
    </w:p>
    <w:p w14:paraId="6DA23A37" w14:textId="4347B6AD" w:rsidR="007931AD" w:rsidRDefault="007931AD" w:rsidP="007931AD">
      <w:pPr>
        <w:rPr>
          <w:rFonts w:ascii="Arial" w:hAnsi="Arial" w:cs="Arial"/>
        </w:rPr>
      </w:pPr>
      <w:r w:rsidRPr="00E25A6E">
        <w:rPr>
          <w:rFonts w:ascii="Arial" w:hAnsi="Arial" w:cs="Arial"/>
        </w:rPr>
        <w:t>MONTHLY REPORT</w:t>
      </w:r>
    </w:p>
    <w:p w14:paraId="03A054E8" w14:textId="470DF3F7" w:rsidR="007931AD" w:rsidRDefault="00C202AD" w:rsidP="00C202AD">
      <w:pPr>
        <w:jc w:val="center"/>
        <w:rPr>
          <w:rFonts w:ascii="Arial" w:hAnsi="Arial" w:cs="Arial"/>
          <w:b/>
        </w:rPr>
      </w:pPr>
      <w:r>
        <w:rPr>
          <w:rFonts w:ascii="Arial" w:hAnsi="Arial" w:cs="Arial"/>
          <w:b/>
        </w:rPr>
        <w:t>The board made a motion to approve the monthly report by Trustee Lutes, seconded by Trustee Holbrook and was carried unanimously.</w:t>
      </w:r>
    </w:p>
    <w:p w14:paraId="7D552132" w14:textId="45E76C88" w:rsidR="00C202AD" w:rsidRDefault="00C202AD" w:rsidP="00C202AD">
      <w:pPr>
        <w:rPr>
          <w:rFonts w:ascii="Arial" w:hAnsi="Arial" w:cs="Arial"/>
          <w:b/>
        </w:rPr>
      </w:pPr>
    </w:p>
    <w:p w14:paraId="5A3B7080" w14:textId="34617FC1" w:rsidR="00C202AD" w:rsidRPr="00C202AD" w:rsidRDefault="00C202AD" w:rsidP="00C202AD">
      <w:pPr>
        <w:rPr>
          <w:rFonts w:ascii="Arial" w:hAnsi="Arial" w:cs="Arial"/>
          <w:bCs/>
        </w:rPr>
      </w:pPr>
      <w:r w:rsidRPr="00C202AD">
        <w:rPr>
          <w:rFonts w:ascii="Arial" w:hAnsi="Arial" w:cs="Arial"/>
          <w:bCs/>
        </w:rPr>
        <w:t>PERMISSIVE REFERENDUM</w:t>
      </w:r>
    </w:p>
    <w:p w14:paraId="1B6ED0D4" w14:textId="32B552A7" w:rsidR="00C202AD" w:rsidRDefault="00C202AD" w:rsidP="00C202AD">
      <w:pPr>
        <w:jc w:val="center"/>
        <w:rPr>
          <w:rFonts w:ascii="Arial" w:hAnsi="Arial" w:cs="Arial"/>
          <w:b/>
        </w:rPr>
      </w:pPr>
      <w:r>
        <w:rPr>
          <w:rFonts w:ascii="Arial" w:hAnsi="Arial" w:cs="Arial"/>
          <w:b/>
        </w:rPr>
        <w:t>The board made a motion by Trustee Catalano, seconded by Trustee Lutes and was carried unanimously to approve going to Permissive Referendum for the purchase of a Dolphin C-6 Plus Commercial Robotic in the amount of $4,850.95 from our capital reserve.</w:t>
      </w:r>
    </w:p>
    <w:p w14:paraId="318C2F33" w14:textId="77777777" w:rsidR="00AD0878" w:rsidRPr="00E25A6E" w:rsidRDefault="00AD0878" w:rsidP="00C202AD">
      <w:pPr>
        <w:jc w:val="center"/>
        <w:rPr>
          <w:rFonts w:ascii="Arial" w:hAnsi="Arial" w:cs="Arial"/>
          <w:b/>
        </w:rPr>
      </w:pPr>
    </w:p>
    <w:p w14:paraId="38E604C0" w14:textId="77777777" w:rsidR="007931AD" w:rsidRPr="00E25A6E" w:rsidRDefault="007931AD" w:rsidP="007931AD">
      <w:pPr>
        <w:rPr>
          <w:rFonts w:ascii="Arial" w:hAnsi="Arial" w:cs="Arial"/>
          <w:b/>
        </w:rPr>
      </w:pPr>
      <w:r w:rsidRPr="00E25A6E">
        <w:rPr>
          <w:rFonts w:ascii="Arial" w:hAnsi="Arial" w:cs="Arial"/>
          <w:b/>
        </w:rPr>
        <w:t>CODE ENFORCEMENT</w:t>
      </w:r>
    </w:p>
    <w:p w14:paraId="1CDAC309" w14:textId="266C4719" w:rsidR="00411845" w:rsidRDefault="007931AD" w:rsidP="00416DE0">
      <w:pPr>
        <w:rPr>
          <w:rFonts w:ascii="Arial" w:hAnsi="Arial" w:cs="Arial"/>
        </w:rPr>
      </w:pPr>
      <w:r w:rsidRPr="00E25A6E">
        <w:rPr>
          <w:rFonts w:ascii="Arial" w:hAnsi="Arial" w:cs="Arial"/>
        </w:rPr>
        <w:t>MONTHLY REPORT</w:t>
      </w:r>
    </w:p>
    <w:p w14:paraId="22F05802" w14:textId="5E7AAC57" w:rsidR="009E5275" w:rsidRPr="009E5275" w:rsidRDefault="009E5275" w:rsidP="009E5275">
      <w:pPr>
        <w:jc w:val="center"/>
        <w:rPr>
          <w:rFonts w:ascii="Arial" w:hAnsi="Arial" w:cs="Arial"/>
          <w:b/>
          <w:bCs/>
        </w:rPr>
      </w:pPr>
      <w:r w:rsidRPr="009E5275">
        <w:rPr>
          <w:rFonts w:ascii="Arial" w:hAnsi="Arial" w:cs="Arial"/>
          <w:b/>
          <w:bCs/>
        </w:rPr>
        <w:t>The board made a motion by Trustee Catalano, seconded by Trustee Lutes and was carried unanimously to approve the monthly report for Code Enforcement.</w:t>
      </w:r>
    </w:p>
    <w:p w14:paraId="04D5A669" w14:textId="77777777" w:rsidR="00AD0878" w:rsidRDefault="00AD0878" w:rsidP="00416DE0">
      <w:pPr>
        <w:rPr>
          <w:rFonts w:ascii="Arial" w:hAnsi="Arial" w:cs="Arial"/>
          <w:b/>
        </w:rPr>
      </w:pPr>
    </w:p>
    <w:p w14:paraId="35289D43" w14:textId="77777777" w:rsidR="009E5275" w:rsidRPr="00E25A6E" w:rsidRDefault="009E5275" w:rsidP="009E5275">
      <w:pPr>
        <w:rPr>
          <w:rFonts w:ascii="Arial" w:hAnsi="Arial" w:cs="Arial"/>
          <w:b/>
        </w:rPr>
      </w:pPr>
      <w:r>
        <w:rPr>
          <w:rFonts w:ascii="Arial" w:hAnsi="Arial" w:cs="Arial"/>
          <w:b/>
        </w:rPr>
        <w:t>P</w:t>
      </w:r>
      <w:r w:rsidRPr="00E25A6E">
        <w:rPr>
          <w:rFonts w:ascii="Arial" w:hAnsi="Arial" w:cs="Arial"/>
          <w:b/>
        </w:rPr>
        <w:t>UBLIC WORKS</w:t>
      </w:r>
    </w:p>
    <w:p w14:paraId="7225EAB4" w14:textId="77777777" w:rsidR="009E5275" w:rsidRDefault="009E5275" w:rsidP="009E5275">
      <w:pPr>
        <w:rPr>
          <w:rFonts w:ascii="Arial" w:hAnsi="Arial" w:cs="Arial"/>
        </w:rPr>
      </w:pPr>
      <w:r>
        <w:rPr>
          <w:rFonts w:ascii="Arial" w:hAnsi="Arial" w:cs="Arial"/>
        </w:rPr>
        <w:t>SURPLUS SALE</w:t>
      </w:r>
    </w:p>
    <w:p w14:paraId="33A9F3A7" w14:textId="5C9DB135" w:rsidR="009E5275" w:rsidRDefault="003E5A47" w:rsidP="009E5275">
      <w:pPr>
        <w:rPr>
          <w:rFonts w:ascii="Arial" w:hAnsi="Arial" w:cs="Arial"/>
        </w:rPr>
      </w:pPr>
      <w:r>
        <w:rPr>
          <w:rFonts w:ascii="Arial" w:hAnsi="Arial" w:cs="Arial"/>
        </w:rPr>
        <w:lastRenderedPageBreak/>
        <w:t>It was reported that th</w:t>
      </w:r>
      <w:r w:rsidR="009E5275">
        <w:rPr>
          <w:rFonts w:ascii="Arial" w:hAnsi="Arial" w:cs="Arial"/>
        </w:rPr>
        <w:t>e M-291 Chevy Step Van had sold at auction for $4,175 and will be picked up following the receipt of a duplicate title.</w:t>
      </w:r>
    </w:p>
    <w:p w14:paraId="2CA03F4B" w14:textId="736B65CE" w:rsidR="009E5275" w:rsidRDefault="009E5275" w:rsidP="00411845">
      <w:pPr>
        <w:rPr>
          <w:rFonts w:ascii="Arial" w:hAnsi="Arial" w:cs="Arial"/>
          <w:b/>
        </w:rPr>
      </w:pPr>
    </w:p>
    <w:p w14:paraId="7A2D8578" w14:textId="118B731F" w:rsidR="009E5275" w:rsidRPr="009E5275" w:rsidRDefault="009E5275" w:rsidP="00411845">
      <w:pPr>
        <w:rPr>
          <w:rFonts w:ascii="Arial" w:hAnsi="Arial" w:cs="Arial"/>
          <w:bCs/>
        </w:rPr>
      </w:pPr>
      <w:r w:rsidRPr="009E5275">
        <w:rPr>
          <w:rFonts w:ascii="Arial" w:hAnsi="Arial" w:cs="Arial"/>
          <w:bCs/>
        </w:rPr>
        <w:t>UPDATES</w:t>
      </w:r>
    </w:p>
    <w:p w14:paraId="6A4D56AD" w14:textId="60367651" w:rsidR="009E5275" w:rsidRPr="009E5275" w:rsidRDefault="009E5275" w:rsidP="00411845">
      <w:pPr>
        <w:rPr>
          <w:rFonts w:ascii="Arial" w:hAnsi="Arial" w:cs="Arial"/>
          <w:bCs/>
        </w:rPr>
      </w:pPr>
      <w:r w:rsidRPr="009E5275">
        <w:rPr>
          <w:rFonts w:ascii="Arial" w:hAnsi="Arial" w:cs="Arial"/>
          <w:bCs/>
        </w:rPr>
        <w:t>Ed noted that they would be repaving Bourne Street tomorrow. And there was also a 12” water main break late this afternoon which stirred up the</w:t>
      </w:r>
      <w:r>
        <w:rPr>
          <w:rFonts w:ascii="Arial" w:hAnsi="Arial" w:cs="Arial"/>
          <w:bCs/>
        </w:rPr>
        <w:t xml:space="preserve"> entire</w:t>
      </w:r>
      <w:r w:rsidRPr="009E5275">
        <w:rPr>
          <w:rFonts w:ascii="Arial" w:hAnsi="Arial" w:cs="Arial"/>
          <w:bCs/>
        </w:rPr>
        <w:t xml:space="preserve"> system in the village so water will be very dirty and dark colored.</w:t>
      </w:r>
    </w:p>
    <w:p w14:paraId="33B88D57" w14:textId="2465EBFA" w:rsidR="009E5275" w:rsidRDefault="009E5275" w:rsidP="00411845">
      <w:pPr>
        <w:rPr>
          <w:rFonts w:ascii="Arial" w:hAnsi="Arial" w:cs="Arial"/>
          <w:b/>
        </w:rPr>
      </w:pPr>
    </w:p>
    <w:p w14:paraId="751A9488" w14:textId="0A8F5D95" w:rsidR="009E5275" w:rsidRDefault="009E5275" w:rsidP="00411845">
      <w:pPr>
        <w:rPr>
          <w:rFonts w:ascii="Arial" w:hAnsi="Arial" w:cs="Arial"/>
          <w:bCs/>
        </w:rPr>
      </w:pPr>
      <w:r w:rsidRPr="009E5275">
        <w:rPr>
          <w:rFonts w:ascii="Arial" w:hAnsi="Arial" w:cs="Arial"/>
          <w:bCs/>
        </w:rPr>
        <w:t>REQUEST EXECUTIVE SESSION</w:t>
      </w:r>
    </w:p>
    <w:p w14:paraId="3905E31D" w14:textId="77777777" w:rsidR="00547B56" w:rsidRPr="009E5275" w:rsidRDefault="00547B56" w:rsidP="00411845">
      <w:pPr>
        <w:rPr>
          <w:rFonts w:ascii="Arial" w:hAnsi="Arial" w:cs="Arial"/>
          <w:bCs/>
        </w:rPr>
      </w:pPr>
    </w:p>
    <w:p w14:paraId="61F9F88B" w14:textId="11D8A5C2" w:rsidR="006F0A89" w:rsidRDefault="006F0A89" w:rsidP="00547B56">
      <w:pPr>
        <w:rPr>
          <w:rFonts w:ascii="Arial" w:hAnsi="Arial" w:cs="Arial"/>
          <w:b/>
        </w:rPr>
      </w:pPr>
      <w:r>
        <w:rPr>
          <w:rFonts w:ascii="Arial" w:hAnsi="Arial" w:cs="Arial"/>
          <w:b/>
        </w:rPr>
        <w:t>WATER &amp; SEWER DEPARTMENT</w:t>
      </w:r>
    </w:p>
    <w:p w14:paraId="528C0C0C" w14:textId="77777777" w:rsidR="00515D5C" w:rsidRDefault="00515D5C" w:rsidP="00411845">
      <w:pPr>
        <w:rPr>
          <w:rFonts w:ascii="Arial" w:hAnsi="Arial" w:cs="Arial"/>
        </w:rPr>
      </w:pPr>
      <w:r>
        <w:rPr>
          <w:rFonts w:ascii="Arial" w:hAnsi="Arial" w:cs="Arial"/>
        </w:rPr>
        <w:t>REQUEST FOR EMERGENCY PURCHASE</w:t>
      </w:r>
    </w:p>
    <w:p w14:paraId="558C0752" w14:textId="679B3C32" w:rsidR="00515D5C" w:rsidRDefault="00515D5C" w:rsidP="00411845">
      <w:pPr>
        <w:rPr>
          <w:rFonts w:ascii="Arial" w:hAnsi="Arial" w:cs="Arial"/>
        </w:rPr>
      </w:pPr>
      <w:r>
        <w:rPr>
          <w:rFonts w:ascii="Arial" w:hAnsi="Arial" w:cs="Arial"/>
        </w:rPr>
        <w:t>Andrew reported that both controls have failed on the pump houses in the gorge which may have been caused by lightning fusing them together. Service First Electric</w:t>
      </w:r>
      <w:r w:rsidR="00066B29">
        <w:rPr>
          <w:rFonts w:ascii="Arial" w:hAnsi="Arial" w:cs="Arial"/>
        </w:rPr>
        <w:t>, (Steve Fowler formerly co-owner)</w:t>
      </w:r>
      <w:r>
        <w:rPr>
          <w:rFonts w:ascii="Arial" w:hAnsi="Arial" w:cs="Arial"/>
        </w:rPr>
        <w:t xml:space="preserve"> had done much of the electrical work previously. </w:t>
      </w:r>
    </w:p>
    <w:p w14:paraId="5C717A6F" w14:textId="43B404CA" w:rsidR="00411845" w:rsidRPr="00515D5C" w:rsidRDefault="00515D5C" w:rsidP="00515D5C">
      <w:pPr>
        <w:jc w:val="center"/>
        <w:rPr>
          <w:rFonts w:ascii="Arial" w:hAnsi="Arial" w:cs="Arial"/>
          <w:b/>
          <w:bCs/>
        </w:rPr>
      </w:pPr>
      <w:r w:rsidRPr="00515D5C">
        <w:rPr>
          <w:rFonts w:ascii="Arial" w:hAnsi="Arial" w:cs="Arial"/>
          <w:b/>
          <w:bCs/>
        </w:rPr>
        <w:t>The board made a motion by Trustee Holbrook, seconded by Trustee Lutes and was carried unanimously to approve for the emergency purchase of the repairs</w:t>
      </w:r>
      <w:r>
        <w:rPr>
          <w:rFonts w:ascii="Arial" w:hAnsi="Arial" w:cs="Arial"/>
          <w:b/>
          <w:bCs/>
        </w:rPr>
        <w:t xml:space="preserve"> by A.R. Fowler Controls</w:t>
      </w:r>
      <w:r w:rsidRPr="00515D5C">
        <w:rPr>
          <w:rFonts w:ascii="Arial" w:hAnsi="Arial" w:cs="Arial"/>
          <w:b/>
          <w:bCs/>
        </w:rPr>
        <w:t xml:space="preserve"> in the amount of $10,860</w:t>
      </w:r>
      <w:r>
        <w:rPr>
          <w:rFonts w:ascii="Arial" w:hAnsi="Arial" w:cs="Arial"/>
          <w:b/>
          <w:bCs/>
        </w:rPr>
        <w:t>.</w:t>
      </w:r>
    </w:p>
    <w:p w14:paraId="2DCBD194" w14:textId="77777777" w:rsidR="006F0A89" w:rsidRDefault="006F0A89" w:rsidP="006F0A89">
      <w:pPr>
        <w:rPr>
          <w:rFonts w:ascii="Arial" w:hAnsi="Arial" w:cs="Arial"/>
          <w:b/>
        </w:rPr>
      </w:pPr>
    </w:p>
    <w:p w14:paraId="46FE21D8" w14:textId="1E654319" w:rsidR="006F0A89" w:rsidRPr="00E25A6E" w:rsidRDefault="006F0A89" w:rsidP="006F0A89">
      <w:pPr>
        <w:rPr>
          <w:rFonts w:ascii="Arial" w:hAnsi="Arial" w:cs="Arial"/>
          <w:b/>
        </w:rPr>
      </w:pPr>
      <w:r w:rsidRPr="00E25A6E">
        <w:rPr>
          <w:rFonts w:ascii="Arial" w:hAnsi="Arial" w:cs="Arial"/>
          <w:b/>
        </w:rPr>
        <w:t>ELECTRIC DEPARTMENT</w:t>
      </w:r>
    </w:p>
    <w:p w14:paraId="3067B723" w14:textId="2F9F14DE" w:rsidR="00AD0878" w:rsidRDefault="00547B56" w:rsidP="00411845">
      <w:pPr>
        <w:rPr>
          <w:rFonts w:ascii="Arial" w:hAnsi="Arial" w:cs="Arial"/>
        </w:rPr>
      </w:pPr>
      <w:r>
        <w:rPr>
          <w:rFonts w:ascii="Arial" w:hAnsi="Arial" w:cs="Arial"/>
        </w:rPr>
        <w:t xml:space="preserve">REQUEST TO HIRE TRC </w:t>
      </w:r>
    </w:p>
    <w:p w14:paraId="45ABEB49" w14:textId="461E05FE" w:rsidR="00547B56" w:rsidRDefault="00547B56" w:rsidP="00547B56">
      <w:pPr>
        <w:jc w:val="center"/>
        <w:rPr>
          <w:rFonts w:ascii="Arial" w:hAnsi="Arial" w:cs="Arial"/>
          <w:b/>
        </w:rPr>
      </w:pPr>
      <w:r>
        <w:rPr>
          <w:rFonts w:ascii="Arial" w:hAnsi="Arial" w:cs="Arial"/>
          <w:b/>
        </w:rPr>
        <w:t>The board made a motion by Trustee Catalano, seconded by Trustee Lutes and was carried unanimously to hire TRC for the civil structural designs, replacement of the 115-80 tap switch that would be interconnected with the international grid on Finley Road in the amount of $80,000.</w:t>
      </w:r>
    </w:p>
    <w:p w14:paraId="6E38B6FB" w14:textId="77777777" w:rsidR="00547B56" w:rsidRDefault="00547B56" w:rsidP="00547B56">
      <w:pPr>
        <w:jc w:val="center"/>
        <w:rPr>
          <w:rFonts w:ascii="Arial" w:hAnsi="Arial" w:cs="Arial"/>
          <w:b/>
        </w:rPr>
      </w:pPr>
    </w:p>
    <w:p w14:paraId="5B894BBD" w14:textId="77777777" w:rsidR="009A5D1A" w:rsidRPr="00E25A6E" w:rsidRDefault="009A5D1A" w:rsidP="009A5D1A">
      <w:pPr>
        <w:rPr>
          <w:rFonts w:ascii="Arial" w:hAnsi="Arial" w:cs="Arial"/>
          <w:b/>
        </w:rPr>
      </w:pPr>
      <w:r w:rsidRPr="00E25A6E">
        <w:rPr>
          <w:rFonts w:ascii="Arial" w:hAnsi="Arial" w:cs="Arial"/>
          <w:b/>
        </w:rPr>
        <w:t>TREASURER</w:t>
      </w:r>
    </w:p>
    <w:p w14:paraId="3D2B6EF2" w14:textId="1B61439A" w:rsidR="009A5D1A" w:rsidRDefault="006F0A89" w:rsidP="00FF214C">
      <w:pPr>
        <w:rPr>
          <w:rFonts w:ascii="Arial" w:hAnsi="Arial" w:cs="Arial"/>
        </w:rPr>
      </w:pPr>
      <w:r>
        <w:rPr>
          <w:rFonts w:ascii="Arial" w:hAnsi="Arial" w:cs="Arial"/>
        </w:rPr>
        <w:t>APPROVAL OF 2019-2020 BUDGET TRANSFERS</w:t>
      </w:r>
    </w:p>
    <w:p w14:paraId="7D6B369F" w14:textId="79E64DFF" w:rsidR="006F0A89" w:rsidRPr="006F0A89" w:rsidRDefault="006F0A89" w:rsidP="006F0A89">
      <w:pPr>
        <w:jc w:val="center"/>
        <w:rPr>
          <w:rFonts w:ascii="Arial" w:hAnsi="Arial" w:cs="Arial"/>
          <w:b/>
          <w:bCs/>
        </w:rPr>
      </w:pPr>
      <w:r w:rsidRPr="006F0A89">
        <w:rPr>
          <w:rFonts w:ascii="Arial" w:hAnsi="Arial" w:cs="Arial"/>
          <w:b/>
          <w:bCs/>
        </w:rPr>
        <w:t>The board made a motion to approve the budget transfers for 2019-2020 by Trustee Lutes, seconded by Trustee Holbrook and was carried unanimously</w:t>
      </w:r>
      <w:r>
        <w:rPr>
          <w:rFonts w:ascii="Arial" w:hAnsi="Arial" w:cs="Arial"/>
          <w:b/>
          <w:bCs/>
        </w:rPr>
        <w:t>.</w:t>
      </w:r>
    </w:p>
    <w:p w14:paraId="0FF9A2D4" w14:textId="3D195C09" w:rsidR="00AC47E8" w:rsidRDefault="00AC47E8" w:rsidP="00FF214C">
      <w:pPr>
        <w:rPr>
          <w:rFonts w:ascii="Arial" w:hAnsi="Arial" w:cs="Arial"/>
        </w:rPr>
      </w:pPr>
    </w:p>
    <w:p w14:paraId="10ECA76E" w14:textId="6945B271" w:rsidR="006F0A89" w:rsidRDefault="006F0A89" w:rsidP="00FF214C">
      <w:pPr>
        <w:rPr>
          <w:rFonts w:ascii="Arial" w:hAnsi="Arial" w:cs="Arial"/>
        </w:rPr>
      </w:pPr>
      <w:r>
        <w:rPr>
          <w:rFonts w:ascii="Arial" w:hAnsi="Arial" w:cs="Arial"/>
        </w:rPr>
        <w:t>BUDGET DETAILS</w:t>
      </w:r>
    </w:p>
    <w:p w14:paraId="464C1939" w14:textId="3E5AD139" w:rsidR="009A5D1A" w:rsidRPr="006F0A89" w:rsidRDefault="006F0A89" w:rsidP="006F0A89">
      <w:pPr>
        <w:jc w:val="center"/>
        <w:rPr>
          <w:rFonts w:ascii="Arial" w:hAnsi="Arial" w:cs="Arial"/>
          <w:b/>
          <w:bCs/>
        </w:rPr>
      </w:pPr>
      <w:r w:rsidRPr="006F0A89">
        <w:rPr>
          <w:rFonts w:ascii="Arial" w:hAnsi="Arial" w:cs="Arial"/>
          <w:b/>
          <w:bCs/>
        </w:rPr>
        <w:t>The board made a motion by Trustee Catalano, seconded by Trustee Holbrook and was carried unanimously to approve the budget details.</w:t>
      </w:r>
    </w:p>
    <w:p w14:paraId="4D87AE66" w14:textId="33A1AAFE" w:rsidR="006F0A89" w:rsidRDefault="006F0A89" w:rsidP="006F0A89">
      <w:pPr>
        <w:rPr>
          <w:rFonts w:ascii="Arial" w:hAnsi="Arial" w:cs="Arial"/>
          <w:b/>
          <w:bCs/>
        </w:rPr>
      </w:pPr>
    </w:p>
    <w:p w14:paraId="5C29AA03" w14:textId="2B1C7643" w:rsidR="006F0A89" w:rsidRPr="007B13F2" w:rsidRDefault="006F0A89" w:rsidP="006F0A89">
      <w:pPr>
        <w:rPr>
          <w:rFonts w:ascii="Arial" w:hAnsi="Arial" w:cs="Arial"/>
        </w:rPr>
      </w:pPr>
      <w:r w:rsidRPr="007B13F2">
        <w:rPr>
          <w:rFonts w:ascii="Arial" w:hAnsi="Arial" w:cs="Arial"/>
        </w:rPr>
        <w:t>The Treasurer noted that the audit had been completed</w:t>
      </w:r>
      <w:r w:rsidR="007B13F2" w:rsidRPr="007B13F2">
        <w:rPr>
          <w:rFonts w:ascii="Arial" w:hAnsi="Arial" w:cs="Arial"/>
        </w:rPr>
        <w:t xml:space="preserve"> and was done online.</w:t>
      </w:r>
    </w:p>
    <w:p w14:paraId="435CCB90" w14:textId="77777777" w:rsidR="007B13F2" w:rsidRPr="007B13F2" w:rsidRDefault="007B13F2" w:rsidP="006F0A89">
      <w:pPr>
        <w:rPr>
          <w:rFonts w:ascii="Arial" w:hAnsi="Arial" w:cs="Arial"/>
        </w:rPr>
      </w:pPr>
    </w:p>
    <w:p w14:paraId="2638BE6E" w14:textId="1DF9E5DF" w:rsidR="009A5D1A" w:rsidRDefault="009A5D1A" w:rsidP="009A5D1A">
      <w:pPr>
        <w:rPr>
          <w:rFonts w:ascii="Arial" w:hAnsi="Arial" w:cs="Arial"/>
          <w:b/>
        </w:rPr>
      </w:pPr>
      <w:r w:rsidRPr="00E25A6E">
        <w:rPr>
          <w:rFonts w:ascii="Arial" w:hAnsi="Arial" w:cs="Arial"/>
          <w:b/>
        </w:rPr>
        <w:t>CLERK</w:t>
      </w:r>
    </w:p>
    <w:p w14:paraId="69EE4552" w14:textId="17DA5169" w:rsidR="009A5D1A" w:rsidRDefault="00411845" w:rsidP="009A5D1A">
      <w:pPr>
        <w:rPr>
          <w:rFonts w:ascii="Arial" w:hAnsi="Arial" w:cs="Arial"/>
        </w:rPr>
      </w:pPr>
      <w:r>
        <w:rPr>
          <w:rFonts w:ascii="Arial" w:hAnsi="Arial" w:cs="Arial"/>
        </w:rPr>
        <w:t>WARRANTS</w:t>
      </w:r>
    </w:p>
    <w:p w14:paraId="2D71D74D" w14:textId="20C98D7B" w:rsidR="006E3461" w:rsidRDefault="006E3461" w:rsidP="005E2540">
      <w:pPr>
        <w:jc w:val="center"/>
        <w:rPr>
          <w:rFonts w:ascii="Arial" w:hAnsi="Arial" w:cs="Arial"/>
          <w:b/>
          <w:bCs/>
        </w:rPr>
      </w:pPr>
      <w:r w:rsidRPr="005E2540">
        <w:rPr>
          <w:rFonts w:ascii="Arial" w:hAnsi="Arial" w:cs="Arial"/>
          <w:b/>
          <w:bCs/>
        </w:rPr>
        <w:t xml:space="preserve">The following warrants were approved on a motion by Trustee </w:t>
      </w:r>
      <w:r w:rsidR="005E2540" w:rsidRPr="005E2540">
        <w:rPr>
          <w:rFonts w:ascii="Arial" w:hAnsi="Arial" w:cs="Arial"/>
          <w:b/>
          <w:bCs/>
        </w:rPr>
        <w:t>Holbrook,</w:t>
      </w:r>
      <w:r w:rsidRPr="005E2540">
        <w:rPr>
          <w:rFonts w:ascii="Arial" w:hAnsi="Arial" w:cs="Arial"/>
          <w:b/>
          <w:bCs/>
        </w:rPr>
        <w:t xml:space="preserve"> seconded by Trustee</w:t>
      </w:r>
      <w:r w:rsidR="005E2540" w:rsidRPr="005E2540">
        <w:rPr>
          <w:rFonts w:ascii="Arial" w:hAnsi="Arial" w:cs="Arial"/>
          <w:b/>
          <w:bCs/>
        </w:rPr>
        <w:t xml:space="preserve"> Lutes </w:t>
      </w:r>
      <w:r w:rsidRPr="005E2540">
        <w:rPr>
          <w:rFonts w:ascii="Arial" w:hAnsi="Arial" w:cs="Arial"/>
          <w:b/>
          <w:bCs/>
        </w:rPr>
        <w:t>and was carried unanimously</w:t>
      </w:r>
      <w:r w:rsidR="005E2540" w:rsidRPr="005E2540">
        <w:rPr>
          <w:rFonts w:ascii="Arial" w:hAnsi="Arial" w:cs="Arial"/>
          <w:b/>
          <w:bCs/>
        </w:rPr>
        <w:t>.</w:t>
      </w:r>
    </w:p>
    <w:p w14:paraId="6F4559E2" w14:textId="0516488A" w:rsidR="009E414D" w:rsidRDefault="009E414D" w:rsidP="009E414D">
      <w:pPr>
        <w:rPr>
          <w:rFonts w:ascii="Arial" w:hAnsi="Arial" w:cs="Arial"/>
          <w:b/>
          <w:bCs/>
        </w:rPr>
      </w:pPr>
      <w:r>
        <w:rPr>
          <w:rFonts w:ascii="Arial" w:hAnsi="Arial" w:cs="Arial"/>
          <w:b/>
          <w:bCs/>
        </w:rPr>
        <w:tab/>
      </w:r>
      <w:r>
        <w:rPr>
          <w:rFonts w:ascii="Arial" w:hAnsi="Arial" w:cs="Arial"/>
          <w:b/>
          <w:bCs/>
        </w:rPr>
        <w:tab/>
      </w:r>
    </w:p>
    <w:p w14:paraId="42E9967F" w14:textId="7BADAE2E" w:rsidR="009E414D" w:rsidRDefault="009E414D" w:rsidP="009E414D">
      <w:pPr>
        <w:rPr>
          <w:rFonts w:ascii="Arial" w:hAnsi="Arial" w:cs="Arial"/>
          <w:b/>
          <w:bCs/>
        </w:rPr>
      </w:pPr>
      <w:r>
        <w:rPr>
          <w:rFonts w:ascii="Arial" w:hAnsi="Arial" w:cs="Arial"/>
          <w:b/>
          <w:bCs/>
        </w:rPr>
        <w:tab/>
      </w:r>
      <w:r>
        <w:rPr>
          <w:rFonts w:ascii="Arial" w:hAnsi="Arial" w:cs="Arial"/>
          <w:b/>
          <w:bCs/>
        </w:rPr>
        <w:tab/>
        <w:t xml:space="preserve">Capital Proj. </w:t>
      </w:r>
      <w:r>
        <w:rPr>
          <w:rFonts w:ascii="Arial" w:hAnsi="Arial" w:cs="Arial"/>
          <w:b/>
          <w:bCs/>
        </w:rPr>
        <w:tab/>
      </w:r>
      <w:r>
        <w:rPr>
          <w:rFonts w:ascii="Arial" w:hAnsi="Arial" w:cs="Arial"/>
          <w:b/>
          <w:bCs/>
        </w:rPr>
        <w:tab/>
        <w:t>W#3</w:t>
      </w:r>
      <w:r>
        <w:rPr>
          <w:rFonts w:ascii="Arial" w:hAnsi="Arial" w:cs="Arial"/>
          <w:b/>
          <w:bCs/>
        </w:rPr>
        <w:tab/>
      </w:r>
      <w:r>
        <w:rPr>
          <w:rFonts w:ascii="Arial" w:hAnsi="Arial" w:cs="Arial"/>
          <w:b/>
          <w:bCs/>
        </w:rPr>
        <w:tab/>
        <w:t>$10,405.70</w:t>
      </w:r>
    </w:p>
    <w:p w14:paraId="51002374" w14:textId="683310E1" w:rsidR="009E414D" w:rsidRDefault="009E414D" w:rsidP="009E414D">
      <w:pPr>
        <w:rPr>
          <w:rFonts w:ascii="Arial" w:hAnsi="Arial" w:cs="Arial"/>
          <w:b/>
          <w:bCs/>
        </w:rPr>
      </w:pPr>
      <w:r>
        <w:rPr>
          <w:rFonts w:ascii="Arial" w:hAnsi="Arial" w:cs="Arial"/>
          <w:b/>
          <w:bCs/>
        </w:rPr>
        <w:tab/>
      </w:r>
      <w:r>
        <w:rPr>
          <w:rFonts w:ascii="Arial" w:hAnsi="Arial" w:cs="Arial"/>
          <w:b/>
          <w:bCs/>
        </w:rPr>
        <w:tab/>
        <w:t>Water</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W#8</w:t>
      </w:r>
      <w:r>
        <w:rPr>
          <w:rFonts w:ascii="Arial" w:hAnsi="Arial" w:cs="Arial"/>
          <w:b/>
          <w:bCs/>
        </w:rPr>
        <w:tab/>
      </w:r>
      <w:r>
        <w:rPr>
          <w:rFonts w:ascii="Arial" w:hAnsi="Arial" w:cs="Arial"/>
          <w:b/>
          <w:bCs/>
        </w:rPr>
        <w:tab/>
        <w:t xml:space="preserve">  30,252.34</w:t>
      </w:r>
    </w:p>
    <w:p w14:paraId="300A1AA3" w14:textId="5A1BDE2D" w:rsidR="009E414D" w:rsidRDefault="009E414D" w:rsidP="009E414D">
      <w:pPr>
        <w:rPr>
          <w:rFonts w:ascii="Arial" w:hAnsi="Arial" w:cs="Arial"/>
          <w:b/>
          <w:bCs/>
        </w:rPr>
      </w:pPr>
      <w:r>
        <w:rPr>
          <w:rFonts w:ascii="Arial" w:hAnsi="Arial" w:cs="Arial"/>
          <w:b/>
          <w:bCs/>
        </w:rPr>
        <w:tab/>
      </w:r>
      <w:r>
        <w:rPr>
          <w:rFonts w:ascii="Arial" w:hAnsi="Arial" w:cs="Arial"/>
          <w:b/>
          <w:bCs/>
        </w:rPr>
        <w:tab/>
        <w:t>General</w:t>
      </w:r>
      <w:r>
        <w:rPr>
          <w:rFonts w:ascii="Arial" w:hAnsi="Arial" w:cs="Arial"/>
          <w:b/>
          <w:bCs/>
        </w:rPr>
        <w:tab/>
      </w:r>
      <w:r>
        <w:rPr>
          <w:rFonts w:ascii="Arial" w:hAnsi="Arial" w:cs="Arial"/>
          <w:b/>
          <w:bCs/>
        </w:rPr>
        <w:tab/>
      </w:r>
      <w:r>
        <w:rPr>
          <w:rFonts w:ascii="Arial" w:hAnsi="Arial" w:cs="Arial"/>
          <w:b/>
          <w:bCs/>
        </w:rPr>
        <w:tab/>
        <w:t>W#8</w:t>
      </w:r>
      <w:r>
        <w:rPr>
          <w:rFonts w:ascii="Arial" w:hAnsi="Arial" w:cs="Arial"/>
          <w:b/>
          <w:bCs/>
        </w:rPr>
        <w:tab/>
      </w:r>
      <w:r>
        <w:rPr>
          <w:rFonts w:ascii="Arial" w:hAnsi="Arial" w:cs="Arial"/>
          <w:b/>
          <w:bCs/>
        </w:rPr>
        <w:tab/>
        <w:t xml:space="preserve">  66,838.86</w:t>
      </w:r>
    </w:p>
    <w:p w14:paraId="7A27387D" w14:textId="0CAE96DF" w:rsidR="009E414D" w:rsidRDefault="009E414D" w:rsidP="009E414D">
      <w:pPr>
        <w:rPr>
          <w:rFonts w:ascii="Arial" w:hAnsi="Arial" w:cs="Arial"/>
          <w:b/>
          <w:bCs/>
        </w:rPr>
      </w:pPr>
      <w:r>
        <w:rPr>
          <w:rFonts w:ascii="Arial" w:hAnsi="Arial" w:cs="Arial"/>
          <w:b/>
          <w:bCs/>
        </w:rPr>
        <w:tab/>
      </w:r>
      <w:r>
        <w:rPr>
          <w:rFonts w:ascii="Arial" w:hAnsi="Arial" w:cs="Arial"/>
          <w:b/>
          <w:bCs/>
        </w:rPr>
        <w:tab/>
        <w:t>Electric</w:t>
      </w:r>
      <w:r>
        <w:rPr>
          <w:rFonts w:ascii="Arial" w:hAnsi="Arial" w:cs="Arial"/>
          <w:b/>
          <w:bCs/>
        </w:rPr>
        <w:tab/>
      </w:r>
      <w:r>
        <w:rPr>
          <w:rFonts w:ascii="Arial" w:hAnsi="Arial" w:cs="Arial"/>
          <w:b/>
          <w:bCs/>
        </w:rPr>
        <w:tab/>
      </w:r>
      <w:r>
        <w:rPr>
          <w:rFonts w:ascii="Arial" w:hAnsi="Arial" w:cs="Arial"/>
          <w:b/>
          <w:bCs/>
        </w:rPr>
        <w:tab/>
        <w:t>W#8</w:t>
      </w:r>
      <w:r>
        <w:rPr>
          <w:rFonts w:ascii="Arial" w:hAnsi="Arial" w:cs="Arial"/>
          <w:b/>
          <w:bCs/>
        </w:rPr>
        <w:tab/>
      </w:r>
      <w:r>
        <w:rPr>
          <w:rFonts w:ascii="Arial" w:hAnsi="Arial" w:cs="Arial"/>
          <w:b/>
          <w:bCs/>
        </w:rPr>
        <w:tab/>
        <w:t>152,716.65</w:t>
      </w:r>
    </w:p>
    <w:p w14:paraId="20DEADE0" w14:textId="7CDFBB54" w:rsidR="009E414D" w:rsidRDefault="009E414D" w:rsidP="009E414D">
      <w:pPr>
        <w:rPr>
          <w:rFonts w:ascii="Arial" w:hAnsi="Arial" w:cs="Arial"/>
          <w:b/>
          <w:bCs/>
        </w:rPr>
      </w:pPr>
      <w:r>
        <w:rPr>
          <w:rFonts w:ascii="Arial" w:hAnsi="Arial" w:cs="Arial"/>
          <w:b/>
          <w:bCs/>
        </w:rPr>
        <w:tab/>
      </w:r>
      <w:r>
        <w:rPr>
          <w:rFonts w:ascii="Arial" w:hAnsi="Arial" w:cs="Arial"/>
          <w:b/>
          <w:bCs/>
        </w:rPr>
        <w:tab/>
        <w:t>Sewer</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W#8</w:t>
      </w:r>
      <w:r>
        <w:rPr>
          <w:rFonts w:ascii="Arial" w:hAnsi="Arial" w:cs="Arial"/>
          <w:b/>
          <w:bCs/>
        </w:rPr>
        <w:tab/>
      </w:r>
      <w:r>
        <w:rPr>
          <w:rFonts w:ascii="Arial" w:hAnsi="Arial" w:cs="Arial"/>
          <w:b/>
          <w:bCs/>
        </w:rPr>
        <w:tab/>
        <w:t xml:space="preserve">  25,809.84</w:t>
      </w:r>
    </w:p>
    <w:p w14:paraId="0326E4C3" w14:textId="557E1B32" w:rsidR="009E414D" w:rsidRDefault="009E414D" w:rsidP="009E414D">
      <w:pPr>
        <w:rPr>
          <w:rFonts w:ascii="Arial" w:hAnsi="Arial" w:cs="Arial"/>
          <w:b/>
          <w:bCs/>
        </w:rPr>
      </w:pPr>
      <w:r>
        <w:rPr>
          <w:rFonts w:ascii="Arial" w:hAnsi="Arial" w:cs="Arial"/>
          <w:b/>
          <w:bCs/>
        </w:rPr>
        <w:tab/>
      </w:r>
      <w:r>
        <w:rPr>
          <w:rFonts w:ascii="Arial" w:hAnsi="Arial" w:cs="Arial"/>
          <w:b/>
          <w:bCs/>
        </w:rPr>
        <w:tab/>
        <w:t>General</w:t>
      </w:r>
      <w:r>
        <w:rPr>
          <w:rFonts w:ascii="Arial" w:hAnsi="Arial" w:cs="Arial"/>
          <w:b/>
          <w:bCs/>
        </w:rPr>
        <w:tab/>
      </w:r>
      <w:r>
        <w:rPr>
          <w:rFonts w:ascii="Arial" w:hAnsi="Arial" w:cs="Arial"/>
          <w:b/>
          <w:bCs/>
        </w:rPr>
        <w:tab/>
      </w:r>
      <w:r>
        <w:rPr>
          <w:rFonts w:ascii="Arial" w:hAnsi="Arial" w:cs="Arial"/>
          <w:b/>
          <w:bCs/>
        </w:rPr>
        <w:tab/>
        <w:t>W#6</w:t>
      </w:r>
      <w:r>
        <w:rPr>
          <w:rFonts w:ascii="Arial" w:hAnsi="Arial" w:cs="Arial"/>
          <w:b/>
          <w:bCs/>
        </w:rPr>
        <w:tab/>
      </w:r>
      <w:r>
        <w:rPr>
          <w:rFonts w:ascii="Arial" w:hAnsi="Arial" w:cs="Arial"/>
          <w:b/>
          <w:bCs/>
        </w:rPr>
        <w:tab/>
        <w:t xml:space="preserve">       855.00</w:t>
      </w:r>
    </w:p>
    <w:p w14:paraId="61E61DC9" w14:textId="2E22729D" w:rsidR="009E414D" w:rsidRDefault="009E414D" w:rsidP="009E414D">
      <w:pPr>
        <w:rPr>
          <w:rFonts w:ascii="Arial" w:hAnsi="Arial" w:cs="Arial"/>
          <w:b/>
          <w:bCs/>
        </w:rPr>
      </w:pPr>
      <w:r>
        <w:rPr>
          <w:rFonts w:ascii="Arial" w:hAnsi="Arial" w:cs="Arial"/>
          <w:b/>
          <w:bCs/>
        </w:rPr>
        <w:tab/>
      </w:r>
      <w:r>
        <w:rPr>
          <w:rFonts w:ascii="Arial" w:hAnsi="Arial" w:cs="Arial"/>
          <w:b/>
          <w:bCs/>
        </w:rPr>
        <w:tab/>
        <w:t>Electric</w:t>
      </w:r>
      <w:r>
        <w:rPr>
          <w:rFonts w:ascii="Arial" w:hAnsi="Arial" w:cs="Arial"/>
          <w:b/>
          <w:bCs/>
        </w:rPr>
        <w:tab/>
      </w:r>
      <w:r>
        <w:rPr>
          <w:rFonts w:ascii="Arial" w:hAnsi="Arial" w:cs="Arial"/>
          <w:b/>
          <w:bCs/>
        </w:rPr>
        <w:tab/>
      </w:r>
      <w:r>
        <w:rPr>
          <w:rFonts w:ascii="Arial" w:hAnsi="Arial" w:cs="Arial"/>
          <w:b/>
          <w:bCs/>
        </w:rPr>
        <w:tab/>
        <w:t>W#6</w:t>
      </w:r>
      <w:r>
        <w:rPr>
          <w:rFonts w:ascii="Arial" w:hAnsi="Arial" w:cs="Arial"/>
          <w:b/>
          <w:bCs/>
        </w:rPr>
        <w:tab/>
      </w:r>
      <w:r>
        <w:rPr>
          <w:rFonts w:ascii="Arial" w:hAnsi="Arial" w:cs="Arial"/>
          <w:b/>
          <w:bCs/>
        </w:rPr>
        <w:tab/>
        <w:t xml:space="preserve">    2,305.00</w:t>
      </w:r>
    </w:p>
    <w:p w14:paraId="7A93B67E" w14:textId="360A07F9" w:rsidR="009E414D" w:rsidRDefault="009E414D" w:rsidP="009E414D">
      <w:pPr>
        <w:rPr>
          <w:rFonts w:ascii="Arial" w:hAnsi="Arial" w:cs="Arial"/>
          <w:b/>
          <w:bCs/>
        </w:rPr>
      </w:pPr>
      <w:r>
        <w:rPr>
          <w:rFonts w:ascii="Arial" w:hAnsi="Arial" w:cs="Arial"/>
          <w:b/>
          <w:bCs/>
        </w:rPr>
        <w:lastRenderedPageBreak/>
        <w:tab/>
      </w:r>
      <w:r>
        <w:rPr>
          <w:rFonts w:ascii="Arial" w:hAnsi="Arial" w:cs="Arial"/>
          <w:b/>
          <w:bCs/>
        </w:rPr>
        <w:tab/>
        <w:t>Electric</w:t>
      </w:r>
      <w:r>
        <w:rPr>
          <w:rFonts w:ascii="Arial" w:hAnsi="Arial" w:cs="Arial"/>
          <w:b/>
          <w:bCs/>
        </w:rPr>
        <w:tab/>
      </w:r>
      <w:r>
        <w:rPr>
          <w:rFonts w:ascii="Arial" w:hAnsi="Arial" w:cs="Arial"/>
          <w:b/>
          <w:bCs/>
        </w:rPr>
        <w:tab/>
      </w:r>
      <w:r>
        <w:rPr>
          <w:rFonts w:ascii="Arial" w:hAnsi="Arial" w:cs="Arial"/>
          <w:b/>
          <w:bCs/>
        </w:rPr>
        <w:tab/>
        <w:t>W#10</w:t>
      </w:r>
      <w:r>
        <w:rPr>
          <w:rFonts w:ascii="Arial" w:hAnsi="Arial" w:cs="Arial"/>
          <w:b/>
          <w:bCs/>
        </w:rPr>
        <w:tab/>
      </w:r>
      <w:r>
        <w:rPr>
          <w:rFonts w:ascii="Arial" w:hAnsi="Arial" w:cs="Arial"/>
          <w:b/>
          <w:bCs/>
        </w:rPr>
        <w:tab/>
        <w:t>202,448.70</w:t>
      </w:r>
    </w:p>
    <w:p w14:paraId="39E0B11A" w14:textId="03F8BA0F" w:rsidR="009E414D" w:rsidRDefault="009E414D" w:rsidP="009E414D">
      <w:pPr>
        <w:rPr>
          <w:rFonts w:ascii="Arial" w:hAnsi="Arial" w:cs="Arial"/>
          <w:b/>
          <w:bCs/>
        </w:rPr>
      </w:pPr>
      <w:r>
        <w:rPr>
          <w:rFonts w:ascii="Arial" w:hAnsi="Arial" w:cs="Arial"/>
          <w:b/>
          <w:bCs/>
        </w:rPr>
        <w:tab/>
      </w:r>
      <w:r>
        <w:rPr>
          <w:rFonts w:ascii="Arial" w:hAnsi="Arial" w:cs="Arial"/>
          <w:b/>
          <w:bCs/>
        </w:rPr>
        <w:tab/>
        <w:t>Sewer</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W#10</w:t>
      </w:r>
      <w:r>
        <w:rPr>
          <w:rFonts w:ascii="Arial" w:hAnsi="Arial" w:cs="Arial"/>
          <w:b/>
          <w:bCs/>
        </w:rPr>
        <w:tab/>
      </w:r>
      <w:r>
        <w:rPr>
          <w:rFonts w:ascii="Arial" w:hAnsi="Arial" w:cs="Arial"/>
          <w:b/>
          <w:bCs/>
        </w:rPr>
        <w:tab/>
        <w:t xml:space="preserve">  30,995.92</w:t>
      </w:r>
    </w:p>
    <w:p w14:paraId="78067A60" w14:textId="368107EA" w:rsidR="009E414D" w:rsidRDefault="009E414D" w:rsidP="009E414D">
      <w:pPr>
        <w:rPr>
          <w:rFonts w:ascii="Arial" w:hAnsi="Arial" w:cs="Arial"/>
          <w:b/>
          <w:bCs/>
        </w:rPr>
      </w:pPr>
      <w:r>
        <w:rPr>
          <w:rFonts w:ascii="Arial" w:hAnsi="Arial" w:cs="Arial"/>
          <w:b/>
          <w:bCs/>
        </w:rPr>
        <w:tab/>
      </w:r>
      <w:r>
        <w:rPr>
          <w:rFonts w:ascii="Arial" w:hAnsi="Arial" w:cs="Arial"/>
          <w:b/>
          <w:bCs/>
        </w:rPr>
        <w:tab/>
        <w:t>Capital Proj.</w:t>
      </w:r>
      <w:r>
        <w:rPr>
          <w:rFonts w:ascii="Arial" w:hAnsi="Arial" w:cs="Arial"/>
          <w:b/>
          <w:bCs/>
        </w:rPr>
        <w:tab/>
      </w:r>
      <w:r>
        <w:rPr>
          <w:rFonts w:ascii="Arial" w:hAnsi="Arial" w:cs="Arial"/>
          <w:b/>
          <w:bCs/>
        </w:rPr>
        <w:tab/>
      </w:r>
      <w:r>
        <w:rPr>
          <w:rFonts w:ascii="Arial" w:hAnsi="Arial" w:cs="Arial"/>
          <w:b/>
          <w:bCs/>
        </w:rPr>
        <w:tab/>
        <w:t>W#4</w:t>
      </w:r>
      <w:r>
        <w:rPr>
          <w:rFonts w:ascii="Arial" w:hAnsi="Arial" w:cs="Arial"/>
          <w:b/>
          <w:bCs/>
        </w:rPr>
        <w:tab/>
      </w:r>
      <w:r>
        <w:rPr>
          <w:rFonts w:ascii="Arial" w:hAnsi="Arial" w:cs="Arial"/>
          <w:b/>
          <w:bCs/>
        </w:rPr>
        <w:tab/>
        <w:t xml:space="preserve">    5,391.50</w:t>
      </w:r>
    </w:p>
    <w:p w14:paraId="0F195FD2" w14:textId="75BF2658" w:rsidR="009E414D" w:rsidRDefault="009E414D" w:rsidP="009E414D">
      <w:pPr>
        <w:rPr>
          <w:rFonts w:ascii="Arial" w:hAnsi="Arial" w:cs="Arial"/>
          <w:b/>
          <w:bCs/>
        </w:rPr>
      </w:pPr>
      <w:r>
        <w:rPr>
          <w:rFonts w:ascii="Arial" w:hAnsi="Arial" w:cs="Arial"/>
          <w:b/>
          <w:bCs/>
        </w:rPr>
        <w:tab/>
      </w:r>
      <w:r>
        <w:rPr>
          <w:rFonts w:ascii="Arial" w:hAnsi="Arial" w:cs="Arial"/>
          <w:b/>
          <w:bCs/>
        </w:rPr>
        <w:tab/>
        <w:t>General</w:t>
      </w:r>
      <w:r>
        <w:rPr>
          <w:rFonts w:ascii="Arial" w:hAnsi="Arial" w:cs="Arial"/>
          <w:b/>
          <w:bCs/>
        </w:rPr>
        <w:tab/>
      </w:r>
      <w:r>
        <w:rPr>
          <w:rFonts w:ascii="Arial" w:hAnsi="Arial" w:cs="Arial"/>
          <w:b/>
          <w:bCs/>
        </w:rPr>
        <w:tab/>
      </w:r>
      <w:r>
        <w:rPr>
          <w:rFonts w:ascii="Arial" w:hAnsi="Arial" w:cs="Arial"/>
          <w:b/>
          <w:bCs/>
        </w:rPr>
        <w:tab/>
        <w:t>W#10</w:t>
      </w:r>
      <w:r>
        <w:rPr>
          <w:rFonts w:ascii="Arial" w:hAnsi="Arial" w:cs="Arial"/>
          <w:b/>
          <w:bCs/>
        </w:rPr>
        <w:tab/>
        <w:t xml:space="preserve">             42,057.31</w:t>
      </w:r>
    </w:p>
    <w:p w14:paraId="412EE359" w14:textId="12725F38" w:rsidR="009E414D" w:rsidRDefault="009E414D" w:rsidP="009E414D">
      <w:pPr>
        <w:rPr>
          <w:rFonts w:ascii="Arial" w:hAnsi="Arial" w:cs="Arial"/>
          <w:b/>
          <w:bCs/>
        </w:rPr>
      </w:pPr>
      <w:r>
        <w:rPr>
          <w:rFonts w:ascii="Arial" w:hAnsi="Arial" w:cs="Arial"/>
          <w:b/>
          <w:bCs/>
        </w:rPr>
        <w:tab/>
      </w:r>
      <w:r>
        <w:rPr>
          <w:rFonts w:ascii="Arial" w:hAnsi="Arial" w:cs="Arial"/>
          <w:b/>
          <w:bCs/>
        </w:rPr>
        <w:tab/>
        <w:t>Water</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W#10</w:t>
      </w:r>
      <w:r>
        <w:rPr>
          <w:rFonts w:ascii="Arial" w:hAnsi="Arial" w:cs="Arial"/>
          <w:b/>
          <w:bCs/>
        </w:rPr>
        <w:tab/>
        <w:t xml:space="preserve">             16,069.66</w:t>
      </w:r>
    </w:p>
    <w:p w14:paraId="65805CFF" w14:textId="087C97D4" w:rsidR="009E414D" w:rsidRDefault="009E414D" w:rsidP="005E2540">
      <w:pPr>
        <w:jc w:val="center"/>
        <w:rPr>
          <w:rFonts w:ascii="Arial" w:hAnsi="Arial" w:cs="Arial"/>
          <w:b/>
          <w:bCs/>
        </w:rPr>
      </w:pPr>
    </w:p>
    <w:p w14:paraId="2E6E3329" w14:textId="60CD54D9" w:rsidR="008776C4" w:rsidRDefault="009E414D" w:rsidP="0095666D">
      <w:pPr>
        <w:rPr>
          <w:rFonts w:ascii="Arial" w:hAnsi="Arial" w:cs="Arial"/>
        </w:rPr>
      </w:pPr>
      <w:r>
        <w:rPr>
          <w:rFonts w:ascii="Arial" w:hAnsi="Arial" w:cs="Arial"/>
        </w:rPr>
        <w:t>E</w:t>
      </w:r>
      <w:r w:rsidR="008776C4">
        <w:rPr>
          <w:rFonts w:ascii="Arial" w:hAnsi="Arial" w:cs="Arial"/>
        </w:rPr>
        <w:t>XECUTIVE SESSION</w:t>
      </w:r>
    </w:p>
    <w:p w14:paraId="79F96534" w14:textId="68BE5093" w:rsidR="008776C4" w:rsidRPr="008776C4" w:rsidRDefault="008776C4" w:rsidP="008776C4">
      <w:pPr>
        <w:jc w:val="center"/>
        <w:rPr>
          <w:rFonts w:ascii="Arial" w:hAnsi="Arial" w:cs="Arial"/>
          <w:b/>
          <w:bCs/>
        </w:rPr>
      </w:pPr>
      <w:r w:rsidRPr="008776C4">
        <w:rPr>
          <w:rFonts w:ascii="Arial" w:hAnsi="Arial" w:cs="Arial"/>
          <w:b/>
          <w:bCs/>
        </w:rPr>
        <w:t xml:space="preserve">The board made a motion to go into Executive Session to discuss </w:t>
      </w:r>
      <w:r w:rsidR="009E414D">
        <w:rPr>
          <w:rFonts w:ascii="Arial" w:hAnsi="Arial" w:cs="Arial"/>
          <w:b/>
          <w:bCs/>
        </w:rPr>
        <w:t xml:space="preserve">the </w:t>
      </w:r>
      <w:r w:rsidRPr="008776C4">
        <w:rPr>
          <w:rFonts w:ascii="Arial" w:hAnsi="Arial" w:cs="Arial"/>
          <w:b/>
          <w:bCs/>
        </w:rPr>
        <w:t>sale of property</w:t>
      </w:r>
      <w:r>
        <w:rPr>
          <w:rFonts w:ascii="Arial" w:hAnsi="Arial" w:cs="Arial"/>
          <w:b/>
          <w:bCs/>
        </w:rPr>
        <w:t xml:space="preserve">, </w:t>
      </w:r>
      <w:r w:rsidRPr="008776C4">
        <w:rPr>
          <w:rFonts w:ascii="Arial" w:hAnsi="Arial" w:cs="Arial"/>
          <w:b/>
          <w:bCs/>
        </w:rPr>
        <w:t>Union Contract</w:t>
      </w:r>
      <w:r>
        <w:rPr>
          <w:rFonts w:ascii="Arial" w:hAnsi="Arial" w:cs="Arial"/>
          <w:b/>
          <w:bCs/>
        </w:rPr>
        <w:t xml:space="preserve">, and </w:t>
      </w:r>
      <w:r w:rsidR="006F0A89">
        <w:rPr>
          <w:rFonts w:ascii="Arial" w:hAnsi="Arial" w:cs="Arial"/>
          <w:b/>
          <w:bCs/>
        </w:rPr>
        <w:t xml:space="preserve">a </w:t>
      </w:r>
      <w:r>
        <w:rPr>
          <w:rFonts w:ascii="Arial" w:hAnsi="Arial" w:cs="Arial"/>
          <w:b/>
          <w:bCs/>
        </w:rPr>
        <w:t>Personnel issue</w:t>
      </w:r>
      <w:r w:rsidRPr="008776C4">
        <w:rPr>
          <w:rFonts w:ascii="Arial" w:hAnsi="Arial" w:cs="Arial"/>
          <w:b/>
          <w:bCs/>
        </w:rPr>
        <w:t xml:space="preserve"> by Trustee Holbrook, seconded by Trustee Lutes and was carried unanimously.</w:t>
      </w:r>
    </w:p>
    <w:p w14:paraId="3E05A92F" w14:textId="39075450" w:rsidR="009E414D" w:rsidRDefault="009E414D" w:rsidP="0095666D">
      <w:pPr>
        <w:rPr>
          <w:rFonts w:ascii="Arial" w:hAnsi="Arial" w:cs="Arial"/>
          <w:b/>
          <w:bCs/>
        </w:rPr>
      </w:pPr>
    </w:p>
    <w:p w14:paraId="693A5FB2" w14:textId="63A254DC" w:rsidR="009E414D" w:rsidRDefault="009E414D" w:rsidP="009E414D">
      <w:pPr>
        <w:jc w:val="center"/>
        <w:rPr>
          <w:rFonts w:ascii="Arial" w:hAnsi="Arial" w:cs="Arial"/>
          <w:b/>
          <w:bCs/>
        </w:rPr>
      </w:pPr>
      <w:r>
        <w:rPr>
          <w:rFonts w:ascii="Arial" w:hAnsi="Arial" w:cs="Arial"/>
          <w:b/>
          <w:bCs/>
        </w:rPr>
        <w:t>Following the Executive Session, the board made a motion to re-enter regular session on a motion made by Trustee Catalano, seconded by Trustee Lutes and was carried unanimously.</w:t>
      </w:r>
    </w:p>
    <w:p w14:paraId="659E5C0E" w14:textId="073E60A7" w:rsidR="00284345" w:rsidRDefault="00284345" w:rsidP="009E414D">
      <w:pPr>
        <w:jc w:val="center"/>
        <w:rPr>
          <w:rFonts w:ascii="Arial" w:hAnsi="Arial" w:cs="Arial"/>
          <w:b/>
          <w:bCs/>
        </w:rPr>
      </w:pPr>
    </w:p>
    <w:p w14:paraId="7F0E98CB" w14:textId="6340F621" w:rsidR="00284345" w:rsidRPr="00284345" w:rsidRDefault="00284345" w:rsidP="00284345">
      <w:pPr>
        <w:rPr>
          <w:rFonts w:ascii="Arial" w:hAnsi="Arial" w:cs="Arial"/>
        </w:rPr>
      </w:pPr>
      <w:r w:rsidRPr="00284345">
        <w:rPr>
          <w:rFonts w:ascii="Arial" w:hAnsi="Arial" w:cs="Arial"/>
        </w:rPr>
        <w:t>ACTION</w:t>
      </w:r>
    </w:p>
    <w:p w14:paraId="5B3F84F5" w14:textId="4E2F4CAB" w:rsidR="00284345" w:rsidRDefault="00284345" w:rsidP="00284345">
      <w:pPr>
        <w:rPr>
          <w:rFonts w:ascii="Arial" w:hAnsi="Arial" w:cs="Arial"/>
        </w:rPr>
      </w:pPr>
      <w:r w:rsidRPr="00284345">
        <w:rPr>
          <w:rFonts w:ascii="Arial" w:hAnsi="Arial" w:cs="Arial"/>
        </w:rPr>
        <w:t>Action taken as a result of the Executive Session is as follows:</w:t>
      </w:r>
    </w:p>
    <w:p w14:paraId="079D1F8E" w14:textId="31D03F7D" w:rsidR="00284345" w:rsidRDefault="00284345" w:rsidP="00284345">
      <w:pPr>
        <w:rPr>
          <w:rFonts w:ascii="Arial" w:hAnsi="Arial" w:cs="Arial"/>
        </w:rPr>
      </w:pPr>
    </w:p>
    <w:p w14:paraId="1D205B08" w14:textId="53DFB65F" w:rsidR="00284345" w:rsidRDefault="00284345" w:rsidP="00284345">
      <w:pPr>
        <w:jc w:val="center"/>
        <w:rPr>
          <w:rFonts w:ascii="Arial" w:hAnsi="Arial" w:cs="Arial"/>
          <w:b/>
          <w:bCs/>
        </w:rPr>
      </w:pPr>
      <w:r w:rsidRPr="00284345">
        <w:rPr>
          <w:rFonts w:ascii="Arial" w:hAnsi="Arial" w:cs="Arial"/>
          <w:b/>
          <w:bCs/>
        </w:rPr>
        <w:t>The board made a motion by Trustee Catalano, seconded by Trustee Lutes and was carried unanimously to hire Joseph Chimera as Utility Worker at $17.00/Hr. in the Public Works Department beginning August 3</w:t>
      </w:r>
      <w:r w:rsidRPr="00284345">
        <w:rPr>
          <w:rFonts w:ascii="Arial" w:hAnsi="Arial" w:cs="Arial"/>
          <w:b/>
          <w:bCs/>
          <w:vertAlign w:val="superscript"/>
        </w:rPr>
        <w:t>rd</w:t>
      </w:r>
      <w:r w:rsidRPr="00284345">
        <w:rPr>
          <w:rFonts w:ascii="Arial" w:hAnsi="Arial" w:cs="Arial"/>
          <w:b/>
          <w:bCs/>
        </w:rPr>
        <w:t>, 2020.</w:t>
      </w:r>
    </w:p>
    <w:p w14:paraId="48644DFA" w14:textId="4B104623" w:rsidR="00284345" w:rsidRDefault="00284345" w:rsidP="00284345">
      <w:pPr>
        <w:jc w:val="center"/>
        <w:rPr>
          <w:rFonts w:ascii="Arial" w:hAnsi="Arial" w:cs="Arial"/>
          <w:b/>
          <w:bCs/>
        </w:rPr>
      </w:pPr>
    </w:p>
    <w:p w14:paraId="458EB147" w14:textId="73A0FE24" w:rsidR="00284345" w:rsidRDefault="00284345" w:rsidP="00284345">
      <w:pPr>
        <w:jc w:val="center"/>
        <w:rPr>
          <w:rFonts w:ascii="Arial" w:hAnsi="Arial" w:cs="Arial"/>
          <w:b/>
          <w:bCs/>
        </w:rPr>
      </w:pPr>
      <w:r>
        <w:rPr>
          <w:rFonts w:ascii="Arial" w:hAnsi="Arial" w:cs="Arial"/>
          <w:b/>
          <w:bCs/>
        </w:rPr>
        <w:t xml:space="preserve">The board made a motion by Trustee Catalano, seconded by Trustee Holbrook and was carried unanimously to approve the following </w:t>
      </w:r>
    </w:p>
    <w:p w14:paraId="4A5F9025" w14:textId="178710F1" w:rsidR="00284345" w:rsidRDefault="00284345" w:rsidP="00284345">
      <w:pPr>
        <w:jc w:val="center"/>
        <w:rPr>
          <w:rFonts w:ascii="Arial" w:hAnsi="Arial" w:cs="Arial"/>
          <w:b/>
          <w:bCs/>
        </w:rPr>
      </w:pPr>
      <w:r>
        <w:rPr>
          <w:rFonts w:ascii="Arial" w:hAnsi="Arial" w:cs="Arial"/>
          <w:b/>
          <w:bCs/>
        </w:rPr>
        <w:t xml:space="preserve">Resolution #8-2020/Authorizing the Sale of </w:t>
      </w:r>
      <w:r w:rsidR="00E332CE">
        <w:rPr>
          <w:rFonts w:ascii="Arial" w:hAnsi="Arial" w:cs="Arial"/>
          <w:b/>
          <w:bCs/>
        </w:rPr>
        <w:t xml:space="preserve">three </w:t>
      </w:r>
      <w:r>
        <w:rPr>
          <w:rFonts w:ascii="Arial" w:hAnsi="Arial" w:cs="Arial"/>
          <w:b/>
          <w:bCs/>
        </w:rPr>
        <w:t>Pearl Street Parcels</w:t>
      </w:r>
      <w:r w:rsidR="006F0A89">
        <w:rPr>
          <w:rFonts w:ascii="Arial" w:hAnsi="Arial" w:cs="Arial"/>
          <w:b/>
          <w:bCs/>
        </w:rPr>
        <w:t>:</w:t>
      </w:r>
    </w:p>
    <w:p w14:paraId="495F2CA8" w14:textId="77777777" w:rsidR="00284345" w:rsidRPr="00E25A6E" w:rsidRDefault="00284345" w:rsidP="00284345">
      <w:pPr>
        <w:rPr>
          <w:rFonts w:ascii="Arial" w:hAnsi="Arial" w:cs="Arial"/>
        </w:rPr>
      </w:pPr>
    </w:p>
    <w:p w14:paraId="0BBF36C7" w14:textId="77777777" w:rsidR="00284345" w:rsidRPr="00E54902" w:rsidRDefault="00284345" w:rsidP="00284345">
      <w:pPr>
        <w:jc w:val="both"/>
        <w:rPr>
          <w:rFonts w:ascii="Arial" w:hAnsi="Arial" w:cs="Arial"/>
        </w:rPr>
      </w:pPr>
      <w:r w:rsidRPr="00E54902">
        <w:rPr>
          <w:rFonts w:ascii="Arial" w:hAnsi="Arial" w:cs="Arial"/>
          <w:b/>
          <w:bCs/>
        </w:rPr>
        <w:t>WHEREAS</w:t>
      </w:r>
      <w:r w:rsidRPr="00E54902">
        <w:rPr>
          <w:rFonts w:ascii="Arial" w:hAnsi="Arial" w:cs="Arial"/>
        </w:rPr>
        <w:t>, the Village of Westfield, New York desires to sell three parcels of real property on East Pearl Street and West Pearl Street, which are identified on the Chautauqua County tax map as Section 192.16, Block 2, Lots 5, 10, and 37; and</w:t>
      </w:r>
    </w:p>
    <w:p w14:paraId="77402F66" w14:textId="77777777" w:rsidR="00284345" w:rsidRPr="00E54902" w:rsidRDefault="00284345" w:rsidP="00284345">
      <w:pPr>
        <w:jc w:val="both"/>
        <w:rPr>
          <w:rFonts w:ascii="Arial" w:hAnsi="Arial" w:cs="Arial"/>
        </w:rPr>
      </w:pPr>
      <w:r w:rsidRPr="00E54902">
        <w:rPr>
          <w:rFonts w:ascii="Arial" w:hAnsi="Arial" w:cs="Arial"/>
          <w:b/>
          <w:bCs/>
        </w:rPr>
        <w:t>WHEREAS</w:t>
      </w:r>
      <w:r w:rsidRPr="00E54902">
        <w:rPr>
          <w:rFonts w:ascii="Arial" w:hAnsi="Arial" w:cs="Arial"/>
        </w:rPr>
        <w:t>, two of the three lots are substandard for zoning purposes and the third is located within the Service Industrial (SI-1) District; and</w:t>
      </w:r>
    </w:p>
    <w:p w14:paraId="3C0904A0" w14:textId="77777777" w:rsidR="00284345" w:rsidRPr="00E54902" w:rsidRDefault="00284345" w:rsidP="00284345">
      <w:pPr>
        <w:jc w:val="both"/>
        <w:rPr>
          <w:rFonts w:ascii="Arial" w:hAnsi="Arial" w:cs="Arial"/>
        </w:rPr>
      </w:pPr>
      <w:r w:rsidRPr="00E54902">
        <w:rPr>
          <w:rFonts w:ascii="Arial" w:hAnsi="Arial" w:cs="Arial"/>
          <w:b/>
          <w:bCs/>
        </w:rPr>
        <w:t>WHEREAS</w:t>
      </w:r>
      <w:r w:rsidRPr="00E54902">
        <w:rPr>
          <w:rFonts w:ascii="Arial" w:hAnsi="Arial" w:cs="Arial"/>
        </w:rPr>
        <w:t>, pursuant to Village Law §1-102 a village board of trustees may, by resolution, sell real property; and</w:t>
      </w:r>
    </w:p>
    <w:p w14:paraId="32D34419" w14:textId="77777777" w:rsidR="00284345" w:rsidRPr="00E54902" w:rsidRDefault="00284345" w:rsidP="00284345">
      <w:pPr>
        <w:jc w:val="both"/>
        <w:rPr>
          <w:rFonts w:ascii="Arial" w:hAnsi="Arial" w:cs="Arial"/>
        </w:rPr>
      </w:pPr>
      <w:r w:rsidRPr="00E54902">
        <w:rPr>
          <w:rFonts w:ascii="Arial" w:hAnsi="Arial" w:cs="Arial"/>
          <w:b/>
          <w:bCs/>
        </w:rPr>
        <w:t>WHEREAS</w:t>
      </w:r>
      <w:r w:rsidRPr="00E54902">
        <w:rPr>
          <w:rFonts w:ascii="Arial" w:hAnsi="Arial" w:cs="Arial"/>
        </w:rPr>
        <w:t>, the Village Board has received an offer from Evelyn Quagliana to purchase said parcels; and</w:t>
      </w:r>
    </w:p>
    <w:p w14:paraId="01C52377" w14:textId="77777777" w:rsidR="00284345" w:rsidRPr="00E54902" w:rsidRDefault="00284345" w:rsidP="00284345">
      <w:pPr>
        <w:jc w:val="both"/>
        <w:rPr>
          <w:rFonts w:ascii="Arial" w:hAnsi="Arial" w:cs="Arial"/>
        </w:rPr>
      </w:pPr>
      <w:r w:rsidRPr="00E54902">
        <w:rPr>
          <w:rFonts w:ascii="Arial" w:hAnsi="Arial" w:cs="Arial"/>
          <w:b/>
          <w:bCs/>
        </w:rPr>
        <w:t>WHEREAS</w:t>
      </w:r>
      <w:r w:rsidRPr="00E54902">
        <w:rPr>
          <w:rFonts w:ascii="Arial" w:hAnsi="Arial" w:cs="Arial"/>
        </w:rPr>
        <w:t>, the potential purchaser has maintained the parcels over the years providing substantial value to Village taxpayers; and</w:t>
      </w:r>
    </w:p>
    <w:p w14:paraId="08E0D680" w14:textId="77777777" w:rsidR="00284345" w:rsidRPr="00E54902" w:rsidRDefault="00284345" w:rsidP="00284345">
      <w:pPr>
        <w:jc w:val="both"/>
        <w:rPr>
          <w:rFonts w:ascii="Arial" w:hAnsi="Arial" w:cs="Arial"/>
        </w:rPr>
      </w:pPr>
      <w:r w:rsidRPr="00E54902">
        <w:rPr>
          <w:rFonts w:ascii="Arial" w:hAnsi="Arial" w:cs="Arial"/>
          <w:b/>
          <w:bCs/>
        </w:rPr>
        <w:t>WHEREAS</w:t>
      </w:r>
      <w:r w:rsidRPr="00E54902">
        <w:rPr>
          <w:rFonts w:ascii="Arial" w:hAnsi="Arial" w:cs="Arial"/>
        </w:rPr>
        <w:t xml:space="preserve">, the Village Board, after due deliberation, finds it in the best interests of the Village to accept the offer for the sale of said property to Evelyn Quagliana ($300 plus all legal fees and closing costs associated); </w:t>
      </w:r>
    </w:p>
    <w:p w14:paraId="53762933" w14:textId="77777777" w:rsidR="00284345" w:rsidRPr="00E54902" w:rsidRDefault="00284345" w:rsidP="00284345">
      <w:pPr>
        <w:jc w:val="both"/>
        <w:rPr>
          <w:rFonts w:ascii="Arial" w:hAnsi="Arial" w:cs="Arial"/>
        </w:rPr>
      </w:pPr>
      <w:r w:rsidRPr="00E54902">
        <w:rPr>
          <w:rFonts w:ascii="Arial" w:hAnsi="Arial" w:cs="Arial"/>
          <w:b/>
          <w:bCs/>
        </w:rPr>
        <w:t xml:space="preserve">NOW, THEREFORE, BE IT </w:t>
      </w:r>
    </w:p>
    <w:p w14:paraId="77177259" w14:textId="77777777" w:rsidR="00284345" w:rsidRPr="00E54902" w:rsidRDefault="00284345" w:rsidP="00284345">
      <w:pPr>
        <w:jc w:val="both"/>
        <w:rPr>
          <w:rFonts w:ascii="Arial" w:hAnsi="Arial" w:cs="Arial"/>
        </w:rPr>
      </w:pPr>
      <w:r w:rsidRPr="00E54902">
        <w:rPr>
          <w:rFonts w:ascii="Arial" w:hAnsi="Arial" w:cs="Arial"/>
          <w:b/>
          <w:bCs/>
        </w:rPr>
        <w:t>RESOLVED</w:t>
      </w:r>
      <w:r w:rsidRPr="00E54902">
        <w:rPr>
          <w:rFonts w:ascii="Arial" w:hAnsi="Arial" w:cs="Arial"/>
        </w:rPr>
        <w:t>, pursuant to Part 617 of the implementing regulations pertaining to Article 8 of the State Environmental Quality Review Act (“SEQRA”), it has been determined by the Village Board that sale of said property is a Type II action as defined under the SEQRA regulation, and no further action is needed; and further</w:t>
      </w:r>
    </w:p>
    <w:p w14:paraId="3BB2B1F6" w14:textId="77777777" w:rsidR="00284345" w:rsidRPr="00E54902" w:rsidRDefault="00284345" w:rsidP="00284345">
      <w:pPr>
        <w:jc w:val="both"/>
        <w:rPr>
          <w:rFonts w:ascii="Arial" w:hAnsi="Arial" w:cs="Arial"/>
        </w:rPr>
      </w:pPr>
      <w:r w:rsidRPr="00E54902">
        <w:rPr>
          <w:rFonts w:ascii="Arial" w:hAnsi="Arial" w:cs="Arial"/>
          <w:b/>
          <w:bCs/>
        </w:rPr>
        <w:t>RESOLVED</w:t>
      </w:r>
      <w:r w:rsidRPr="00E54902">
        <w:rPr>
          <w:rFonts w:ascii="Arial" w:hAnsi="Arial" w:cs="Arial"/>
        </w:rPr>
        <w:t>, that the Village Board hereby declares said parcels</w:t>
      </w:r>
      <w:r w:rsidRPr="00E54902">
        <w:rPr>
          <w:rFonts w:ascii="Arial" w:hAnsi="Arial" w:cs="Arial"/>
          <w:color w:val="FF0000"/>
        </w:rPr>
        <w:t xml:space="preserve"> </w:t>
      </w:r>
      <w:r w:rsidRPr="00E54902">
        <w:rPr>
          <w:rFonts w:ascii="Arial" w:hAnsi="Arial" w:cs="Arial"/>
        </w:rPr>
        <w:t>to be surplus property and no longer needed for municipal purposes; and further</w:t>
      </w:r>
    </w:p>
    <w:p w14:paraId="385C5605" w14:textId="77777777" w:rsidR="00284345" w:rsidRPr="00E54902" w:rsidRDefault="00284345" w:rsidP="00284345">
      <w:pPr>
        <w:jc w:val="both"/>
        <w:rPr>
          <w:rFonts w:ascii="Arial" w:hAnsi="Arial" w:cs="Arial"/>
        </w:rPr>
      </w:pPr>
      <w:r w:rsidRPr="00E54902">
        <w:rPr>
          <w:rFonts w:ascii="Arial" w:hAnsi="Arial" w:cs="Arial"/>
          <w:b/>
          <w:bCs/>
        </w:rPr>
        <w:lastRenderedPageBreak/>
        <w:t>RESOLVED</w:t>
      </w:r>
      <w:r w:rsidRPr="00E54902">
        <w:rPr>
          <w:rFonts w:ascii="Arial" w:hAnsi="Arial" w:cs="Arial"/>
        </w:rPr>
        <w:t>, that the Village Board hereby determines that the above-referenced parcels shall be sold; and that the consideration to be received, including maintenance costs provided by the purchaser over the years, is fair market value; and further</w:t>
      </w:r>
    </w:p>
    <w:p w14:paraId="0B25EA0F" w14:textId="77777777" w:rsidR="00284345" w:rsidRPr="00E54902" w:rsidRDefault="00284345" w:rsidP="00284345">
      <w:pPr>
        <w:jc w:val="both"/>
        <w:rPr>
          <w:rFonts w:ascii="Arial" w:hAnsi="Arial" w:cs="Arial"/>
        </w:rPr>
      </w:pPr>
      <w:r w:rsidRPr="00E54902">
        <w:rPr>
          <w:rFonts w:ascii="Arial" w:hAnsi="Arial" w:cs="Arial"/>
          <w:b/>
          <w:bCs/>
        </w:rPr>
        <w:t>RESOLVED</w:t>
      </w:r>
      <w:r w:rsidRPr="00E54902">
        <w:rPr>
          <w:rFonts w:ascii="Arial" w:hAnsi="Arial" w:cs="Arial"/>
        </w:rPr>
        <w:t>, that the Village Board hereby authorizes the Mayor to execute any and all documents that are necessary and proper to finalize the real property transaction; and further</w:t>
      </w:r>
    </w:p>
    <w:p w14:paraId="7C029A6A" w14:textId="3B837208" w:rsidR="00284345" w:rsidRDefault="00284345" w:rsidP="00284345">
      <w:pPr>
        <w:jc w:val="both"/>
        <w:rPr>
          <w:rFonts w:ascii="Arial" w:hAnsi="Arial" w:cs="Arial"/>
        </w:rPr>
      </w:pPr>
      <w:r w:rsidRPr="00E54902">
        <w:rPr>
          <w:rFonts w:ascii="Arial" w:hAnsi="Arial" w:cs="Arial"/>
          <w:b/>
          <w:bCs/>
        </w:rPr>
        <w:t>RESOLVED</w:t>
      </w:r>
      <w:r w:rsidRPr="00E54902">
        <w:rPr>
          <w:rFonts w:ascii="Arial" w:hAnsi="Arial" w:cs="Arial"/>
        </w:rPr>
        <w:t>, that the sale of such parcels shall be “as is, where is” and the buyer shall pay all closing, legal, and recording costs associated with the transaction, including any costs related to a title search and survey; and further</w:t>
      </w:r>
    </w:p>
    <w:p w14:paraId="5683393B" w14:textId="5A49F7C0" w:rsidR="00D61300" w:rsidRDefault="00284345" w:rsidP="00284345">
      <w:pPr>
        <w:jc w:val="center"/>
        <w:rPr>
          <w:rFonts w:ascii="Arial" w:hAnsi="Arial" w:cs="Arial"/>
        </w:rPr>
      </w:pPr>
      <w:r w:rsidRPr="00E54902">
        <w:rPr>
          <w:rFonts w:ascii="Arial" w:hAnsi="Arial" w:cs="Arial"/>
          <w:b/>
          <w:bCs/>
        </w:rPr>
        <w:t>RESOLVED</w:t>
      </w:r>
      <w:r w:rsidRPr="00E54902">
        <w:rPr>
          <w:rFonts w:ascii="Arial" w:hAnsi="Arial" w:cs="Arial"/>
        </w:rPr>
        <w:t xml:space="preserve"> that this Resolution shall take effect immediately</w:t>
      </w:r>
    </w:p>
    <w:p w14:paraId="62B2751D" w14:textId="7343B6BE" w:rsidR="00E332CE" w:rsidRDefault="00E332CE" w:rsidP="00284345">
      <w:pPr>
        <w:jc w:val="center"/>
        <w:rPr>
          <w:rFonts w:ascii="Arial" w:hAnsi="Arial" w:cs="Arial"/>
        </w:rPr>
      </w:pPr>
    </w:p>
    <w:p w14:paraId="07C695BB" w14:textId="7CA119F9" w:rsidR="00E332CE" w:rsidRPr="00E332CE" w:rsidRDefault="00E332CE" w:rsidP="00284345">
      <w:pPr>
        <w:jc w:val="center"/>
        <w:rPr>
          <w:rFonts w:ascii="Arial" w:hAnsi="Arial" w:cs="Arial"/>
          <w:b/>
          <w:bCs/>
        </w:rPr>
      </w:pPr>
      <w:r w:rsidRPr="00E332CE">
        <w:rPr>
          <w:rFonts w:ascii="Arial" w:hAnsi="Arial" w:cs="Arial"/>
          <w:b/>
          <w:bCs/>
        </w:rPr>
        <w:t>There being no further business to come before the board</w:t>
      </w:r>
      <w:r>
        <w:rPr>
          <w:rFonts w:ascii="Arial" w:hAnsi="Arial" w:cs="Arial"/>
          <w:b/>
          <w:bCs/>
        </w:rPr>
        <w:t>,</w:t>
      </w:r>
      <w:r w:rsidRPr="00E332CE">
        <w:rPr>
          <w:rFonts w:ascii="Arial" w:hAnsi="Arial" w:cs="Arial"/>
          <w:b/>
          <w:bCs/>
        </w:rPr>
        <w:t xml:space="preserve"> the meeting was adjourned on a motion made by Trustee Holbrook, seconded by Trustee Lutes and was carried unanimously.</w:t>
      </w:r>
    </w:p>
    <w:p w14:paraId="03377FC1" w14:textId="77777777" w:rsidR="00D61300" w:rsidRPr="00E332CE" w:rsidRDefault="00D61300" w:rsidP="009E414D">
      <w:pPr>
        <w:jc w:val="center"/>
        <w:rPr>
          <w:rFonts w:ascii="Arial" w:hAnsi="Arial" w:cs="Arial"/>
          <w:b/>
          <w:bCs/>
        </w:rPr>
      </w:pPr>
    </w:p>
    <w:sectPr w:rsidR="00D61300" w:rsidRPr="00E332CE" w:rsidSect="00AE3D97">
      <w:footerReference w:type="default" r:id="rId7"/>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1E96F8" w14:textId="77777777" w:rsidR="0083182A" w:rsidRDefault="0083182A" w:rsidP="00D12548">
      <w:r>
        <w:separator/>
      </w:r>
    </w:p>
  </w:endnote>
  <w:endnote w:type="continuationSeparator" w:id="0">
    <w:p w14:paraId="1EA989D8" w14:textId="77777777" w:rsidR="0083182A" w:rsidRDefault="0083182A" w:rsidP="00D12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rPr>
      <w:id w:val="241922239"/>
      <w:docPartObj>
        <w:docPartGallery w:val="Page Numbers (Bottom of Page)"/>
        <w:docPartUnique/>
      </w:docPartObj>
    </w:sdtPr>
    <w:sdtEndPr>
      <w:rPr>
        <w:noProof/>
        <w:szCs w:val="16"/>
      </w:rPr>
    </w:sdtEndPr>
    <w:sdtContent>
      <w:p w14:paraId="06129627" w14:textId="0306DB98" w:rsidR="00AE3D97" w:rsidRPr="00AE3D97" w:rsidRDefault="00AE3D97" w:rsidP="00AE3D97">
        <w:pPr>
          <w:pStyle w:val="Footer"/>
          <w:rPr>
            <w:sz w:val="16"/>
            <w:szCs w:val="16"/>
          </w:rPr>
        </w:pPr>
        <w:r w:rsidRPr="00AE3D97">
          <w:rPr>
            <w:sz w:val="16"/>
            <w:szCs w:val="16"/>
          </w:rPr>
          <w:t>Village Board</w:t>
        </w:r>
        <w:r w:rsidRPr="00AE3D97">
          <w:rPr>
            <w:sz w:val="16"/>
          </w:rPr>
          <w:t xml:space="preserve">                                              </w:t>
        </w:r>
        <w:r>
          <w:rPr>
            <w:sz w:val="16"/>
          </w:rPr>
          <w:t xml:space="preserve">                                </w:t>
        </w:r>
        <w:r w:rsidR="003E5A47">
          <w:rPr>
            <w:sz w:val="16"/>
          </w:rPr>
          <w:t xml:space="preserve">  </w:t>
        </w:r>
        <w:r>
          <w:rPr>
            <w:sz w:val="16"/>
          </w:rPr>
          <w:t xml:space="preserve"> </w:t>
        </w:r>
        <w:r w:rsidRPr="00AE3D97">
          <w:rPr>
            <w:sz w:val="16"/>
          </w:rPr>
          <w:t xml:space="preserve">   </w:t>
        </w:r>
        <w:r w:rsidR="003E5A47">
          <w:rPr>
            <w:sz w:val="16"/>
          </w:rPr>
          <w:t xml:space="preserve">        </w:t>
        </w:r>
        <w:r w:rsidRPr="00AE3D97">
          <w:rPr>
            <w:sz w:val="16"/>
          </w:rPr>
          <w:t xml:space="preserve">  </w:t>
        </w:r>
        <w:r w:rsidRPr="00AE3D97">
          <w:rPr>
            <w:sz w:val="16"/>
            <w:szCs w:val="16"/>
          </w:rPr>
          <w:fldChar w:fldCharType="begin"/>
        </w:r>
        <w:r w:rsidRPr="00AE3D97">
          <w:rPr>
            <w:sz w:val="16"/>
            <w:szCs w:val="16"/>
          </w:rPr>
          <w:instrText xml:space="preserve"> PAGE   \* MERGEFORMAT </w:instrText>
        </w:r>
        <w:r w:rsidRPr="00AE3D97">
          <w:rPr>
            <w:sz w:val="16"/>
            <w:szCs w:val="16"/>
          </w:rPr>
          <w:fldChar w:fldCharType="separate"/>
        </w:r>
        <w:r w:rsidRPr="00AE3D97">
          <w:rPr>
            <w:noProof/>
            <w:sz w:val="16"/>
            <w:szCs w:val="16"/>
          </w:rPr>
          <w:t>2</w:t>
        </w:r>
        <w:r w:rsidRPr="00AE3D97">
          <w:rPr>
            <w:noProof/>
            <w:sz w:val="16"/>
            <w:szCs w:val="16"/>
          </w:rPr>
          <w:fldChar w:fldCharType="end"/>
        </w:r>
        <w:r w:rsidR="003E5A47">
          <w:rPr>
            <w:noProof/>
            <w:sz w:val="16"/>
            <w:szCs w:val="16"/>
          </w:rPr>
          <w:t xml:space="preserve">     </w:t>
        </w:r>
        <w:r w:rsidRPr="00AE3D97">
          <w:rPr>
            <w:noProof/>
            <w:sz w:val="16"/>
            <w:szCs w:val="16"/>
          </w:rPr>
          <w:t xml:space="preserve">                                                                                                                </w:t>
        </w:r>
        <w:r w:rsidRPr="00AE3D97">
          <w:rPr>
            <w:sz w:val="16"/>
          </w:rPr>
          <w:t>07/20/2020</w:t>
        </w:r>
      </w:p>
    </w:sdtContent>
  </w:sdt>
  <w:p w14:paraId="683A6631" w14:textId="77777777" w:rsidR="00D12548" w:rsidRPr="00D12548" w:rsidRDefault="00D12548">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AB35D1" w14:textId="77777777" w:rsidR="0083182A" w:rsidRDefault="0083182A" w:rsidP="00D12548">
      <w:r>
        <w:separator/>
      </w:r>
    </w:p>
  </w:footnote>
  <w:footnote w:type="continuationSeparator" w:id="0">
    <w:p w14:paraId="7659D896" w14:textId="77777777" w:rsidR="0083182A" w:rsidRDefault="0083182A" w:rsidP="00D12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12548"/>
    <w:rsid w:val="00002348"/>
    <w:rsid w:val="0001508C"/>
    <w:rsid w:val="000258CD"/>
    <w:rsid w:val="00030A61"/>
    <w:rsid w:val="00052263"/>
    <w:rsid w:val="00061FC8"/>
    <w:rsid w:val="00066B29"/>
    <w:rsid w:val="000772A7"/>
    <w:rsid w:val="000B4A6F"/>
    <w:rsid w:val="000B5112"/>
    <w:rsid w:val="000D1B0C"/>
    <w:rsid w:val="000D7C9E"/>
    <w:rsid w:val="000E0B6A"/>
    <w:rsid w:val="000E235C"/>
    <w:rsid w:val="000E548B"/>
    <w:rsid w:val="000F0C88"/>
    <w:rsid w:val="00122300"/>
    <w:rsid w:val="00134C3F"/>
    <w:rsid w:val="00140BEF"/>
    <w:rsid w:val="00145100"/>
    <w:rsid w:val="00154731"/>
    <w:rsid w:val="0016284C"/>
    <w:rsid w:val="00186573"/>
    <w:rsid w:val="00191A15"/>
    <w:rsid w:val="001D7483"/>
    <w:rsid w:val="00200B9D"/>
    <w:rsid w:val="00212B58"/>
    <w:rsid w:val="0021697B"/>
    <w:rsid w:val="00224C19"/>
    <w:rsid w:val="00241E8C"/>
    <w:rsid w:val="00257F05"/>
    <w:rsid w:val="0026787C"/>
    <w:rsid w:val="002710F3"/>
    <w:rsid w:val="0027600F"/>
    <w:rsid w:val="002803BE"/>
    <w:rsid w:val="00284345"/>
    <w:rsid w:val="0029305B"/>
    <w:rsid w:val="002A4FB0"/>
    <w:rsid w:val="002B136E"/>
    <w:rsid w:val="002D72AE"/>
    <w:rsid w:val="002F3016"/>
    <w:rsid w:val="002F4019"/>
    <w:rsid w:val="003232F7"/>
    <w:rsid w:val="00352267"/>
    <w:rsid w:val="00355E67"/>
    <w:rsid w:val="003658E4"/>
    <w:rsid w:val="00382CE6"/>
    <w:rsid w:val="00385960"/>
    <w:rsid w:val="003A7128"/>
    <w:rsid w:val="003E5A47"/>
    <w:rsid w:val="003F0ABA"/>
    <w:rsid w:val="003F0D26"/>
    <w:rsid w:val="003F2B41"/>
    <w:rsid w:val="00405562"/>
    <w:rsid w:val="00405930"/>
    <w:rsid w:val="00411650"/>
    <w:rsid w:val="00411845"/>
    <w:rsid w:val="00416DE0"/>
    <w:rsid w:val="00433730"/>
    <w:rsid w:val="0043566B"/>
    <w:rsid w:val="004427CC"/>
    <w:rsid w:val="00483ED3"/>
    <w:rsid w:val="00485A3E"/>
    <w:rsid w:val="004A5F4B"/>
    <w:rsid w:val="004A7D20"/>
    <w:rsid w:val="004B5B18"/>
    <w:rsid w:val="004C01AC"/>
    <w:rsid w:val="004D11F0"/>
    <w:rsid w:val="004D45F0"/>
    <w:rsid w:val="004D6B8F"/>
    <w:rsid w:val="004E20E6"/>
    <w:rsid w:val="00507499"/>
    <w:rsid w:val="00515D5C"/>
    <w:rsid w:val="00532382"/>
    <w:rsid w:val="00547B56"/>
    <w:rsid w:val="00566C2E"/>
    <w:rsid w:val="00594718"/>
    <w:rsid w:val="005E2540"/>
    <w:rsid w:val="005E39BC"/>
    <w:rsid w:val="005E4FCC"/>
    <w:rsid w:val="00626897"/>
    <w:rsid w:val="00636643"/>
    <w:rsid w:val="00647F48"/>
    <w:rsid w:val="00675C9A"/>
    <w:rsid w:val="00687EB9"/>
    <w:rsid w:val="00690A6D"/>
    <w:rsid w:val="00691D41"/>
    <w:rsid w:val="006A250C"/>
    <w:rsid w:val="006A5C50"/>
    <w:rsid w:val="006A7BAC"/>
    <w:rsid w:val="006B00F4"/>
    <w:rsid w:val="006C3668"/>
    <w:rsid w:val="006D3817"/>
    <w:rsid w:val="006E3461"/>
    <w:rsid w:val="006F0A89"/>
    <w:rsid w:val="006F4174"/>
    <w:rsid w:val="006F4C6F"/>
    <w:rsid w:val="007104EC"/>
    <w:rsid w:val="00720887"/>
    <w:rsid w:val="00762C06"/>
    <w:rsid w:val="007637F8"/>
    <w:rsid w:val="00773BAC"/>
    <w:rsid w:val="007931AD"/>
    <w:rsid w:val="007B13F2"/>
    <w:rsid w:val="007C4D9F"/>
    <w:rsid w:val="007D2432"/>
    <w:rsid w:val="007F7C82"/>
    <w:rsid w:val="00827F6B"/>
    <w:rsid w:val="0083182A"/>
    <w:rsid w:val="008738A1"/>
    <w:rsid w:val="008776C4"/>
    <w:rsid w:val="009029AA"/>
    <w:rsid w:val="00905118"/>
    <w:rsid w:val="0090689A"/>
    <w:rsid w:val="00917249"/>
    <w:rsid w:val="00922D69"/>
    <w:rsid w:val="0095666D"/>
    <w:rsid w:val="009800C5"/>
    <w:rsid w:val="009A5D1A"/>
    <w:rsid w:val="009E414D"/>
    <w:rsid w:val="009E5275"/>
    <w:rsid w:val="009E7452"/>
    <w:rsid w:val="009F2829"/>
    <w:rsid w:val="00A074B4"/>
    <w:rsid w:val="00A525AD"/>
    <w:rsid w:val="00A73948"/>
    <w:rsid w:val="00A9324E"/>
    <w:rsid w:val="00AA1111"/>
    <w:rsid w:val="00AC21FE"/>
    <w:rsid w:val="00AC27A6"/>
    <w:rsid w:val="00AC47E8"/>
    <w:rsid w:val="00AC59CA"/>
    <w:rsid w:val="00AD0878"/>
    <w:rsid w:val="00AE3D97"/>
    <w:rsid w:val="00AF2F30"/>
    <w:rsid w:val="00AF358E"/>
    <w:rsid w:val="00AF363E"/>
    <w:rsid w:val="00AF53F8"/>
    <w:rsid w:val="00B36978"/>
    <w:rsid w:val="00B81370"/>
    <w:rsid w:val="00B97665"/>
    <w:rsid w:val="00BD2958"/>
    <w:rsid w:val="00BF4E66"/>
    <w:rsid w:val="00C1071E"/>
    <w:rsid w:val="00C202AD"/>
    <w:rsid w:val="00C244F1"/>
    <w:rsid w:val="00C2455A"/>
    <w:rsid w:val="00C62583"/>
    <w:rsid w:val="00C8361D"/>
    <w:rsid w:val="00C96690"/>
    <w:rsid w:val="00CB5BE5"/>
    <w:rsid w:val="00CD576E"/>
    <w:rsid w:val="00CD5971"/>
    <w:rsid w:val="00CE3F3F"/>
    <w:rsid w:val="00CF3900"/>
    <w:rsid w:val="00D00A26"/>
    <w:rsid w:val="00D12548"/>
    <w:rsid w:val="00D14609"/>
    <w:rsid w:val="00D146EF"/>
    <w:rsid w:val="00D175EE"/>
    <w:rsid w:val="00D21D27"/>
    <w:rsid w:val="00D2271F"/>
    <w:rsid w:val="00D36B2B"/>
    <w:rsid w:val="00D40E83"/>
    <w:rsid w:val="00D46E61"/>
    <w:rsid w:val="00D52A94"/>
    <w:rsid w:val="00D61300"/>
    <w:rsid w:val="00D87693"/>
    <w:rsid w:val="00D912BC"/>
    <w:rsid w:val="00DB0DA3"/>
    <w:rsid w:val="00DB4C49"/>
    <w:rsid w:val="00DB70DE"/>
    <w:rsid w:val="00DC45DE"/>
    <w:rsid w:val="00E171F1"/>
    <w:rsid w:val="00E25A6E"/>
    <w:rsid w:val="00E332CE"/>
    <w:rsid w:val="00E36D7C"/>
    <w:rsid w:val="00E668F8"/>
    <w:rsid w:val="00E76BD0"/>
    <w:rsid w:val="00E81009"/>
    <w:rsid w:val="00E86E3B"/>
    <w:rsid w:val="00EA5245"/>
    <w:rsid w:val="00ED30AF"/>
    <w:rsid w:val="00ED74F1"/>
    <w:rsid w:val="00EE2ECD"/>
    <w:rsid w:val="00F261A2"/>
    <w:rsid w:val="00F332BA"/>
    <w:rsid w:val="00F76E90"/>
    <w:rsid w:val="00F86A49"/>
    <w:rsid w:val="00F90F13"/>
    <w:rsid w:val="00F92304"/>
    <w:rsid w:val="00FF214C"/>
    <w:rsid w:val="00FF2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5AFC4"/>
  <w15:docId w15:val="{53DAF015-10ED-4CFD-8B2F-A9C3EA7A9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0F4"/>
    <w:pPr>
      <w:spacing w:after="0" w:line="240" w:lineRule="auto"/>
    </w:pPr>
    <w:rPr>
      <w:sz w:val="24"/>
      <w:szCs w:val="24"/>
    </w:rPr>
  </w:style>
  <w:style w:type="paragraph" w:styleId="Heading1">
    <w:name w:val="heading 1"/>
    <w:basedOn w:val="Normal"/>
    <w:next w:val="Normal"/>
    <w:link w:val="Heading1Char"/>
    <w:uiPriority w:val="9"/>
    <w:qFormat/>
    <w:rsid w:val="006B00F4"/>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B00F4"/>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B00F4"/>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B00F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B00F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B00F4"/>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B00F4"/>
    <w:pPr>
      <w:spacing w:before="240" w:after="60"/>
      <w:outlineLvl w:val="6"/>
    </w:pPr>
  </w:style>
  <w:style w:type="paragraph" w:styleId="Heading8">
    <w:name w:val="heading 8"/>
    <w:basedOn w:val="Normal"/>
    <w:next w:val="Normal"/>
    <w:link w:val="Heading8Char"/>
    <w:uiPriority w:val="9"/>
    <w:semiHidden/>
    <w:unhideWhenUsed/>
    <w:qFormat/>
    <w:rsid w:val="006B00F4"/>
    <w:pPr>
      <w:spacing w:before="240" w:after="60"/>
      <w:outlineLvl w:val="7"/>
    </w:pPr>
    <w:rPr>
      <w:i/>
      <w:iCs/>
    </w:rPr>
  </w:style>
  <w:style w:type="paragraph" w:styleId="Heading9">
    <w:name w:val="heading 9"/>
    <w:basedOn w:val="Normal"/>
    <w:next w:val="Normal"/>
    <w:link w:val="Heading9Char"/>
    <w:uiPriority w:val="9"/>
    <w:semiHidden/>
    <w:unhideWhenUsed/>
    <w:qFormat/>
    <w:rsid w:val="006B00F4"/>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0F4"/>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B00F4"/>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B00F4"/>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6B00F4"/>
    <w:rPr>
      <w:b/>
      <w:bCs/>
      <w:sz w:val="28"/>
      <w:szCs w:val="28"/>
    </w:rPr>
  </w:style>
  <w:style w:type="character" w:customStyle="1" w:styleId="Heading5Char">
    <w:name w:val="Heading 5 Char"/>
    <w:basedOn w:val="DefaultParagraphFont"/>
    <w:link w:val="Heading5"/>
    <w:uiPriority w:val="9"/>
    <w:semiHidden/>
    <w:rsid w:val="006B00F4"/>
    <w:rPr>
      <w:b/>
      <w:bCs/>
      <w:i/>
      <w:iCs/>
      <w:sz w:val="26"/>
      <w:szCs w:val="26"/>
    </w:rPr>
  </w:style>
  <w:style w:type="character" w:customStyle="1" w:styleId="Heading6Char">
    <w:name w:val="Heading 6 Char"/>
    <w:basedOn w:val="DefaultParagraphFont"/>
    <w:link w:val="Heading6"/>
    <w:uiPriority w:val="9"/>
    <w:semiHidden/>
    <w:rsid w:val="006B00F4"/>
    <w:rPr>
      <w:b/>
      <w:bCs/>
    </w:rPr>
  </w:style>
  <w:style w:type="character" w:customStyle="1" w:styleId="Heading7Char">
    <w:name w:val="Heading 7 Char"/>
    <w:basedOn w:val="DefaultParagraphFont"/>
    <w:link w:val="Heading7"/>
    <w:uiPriority w:val="9"/>
    <w:semiHidden/>
    <w:rsid w:val="006B00F4"/>
    <w:rPr>
      <w:sz w:val="24"/>
      <w:szCs w:val="24"/>
    </w:rPr>
  </w:style>
  <w:style w:type="character" w:customStyle="1" w:styleId="Heading8Char">
    <w:name w:val="Heading 8 Char"/>
    <w:basedOn w:val="DefaultParagraphFont"/>
    <w:link w:val="Heading8"/>
    <w:uiPriority w:val="9"/>
    <w:semiHidden/>
    <w:rsid w:val="006B00F4"/>
    <w:rPr>
      <w:i/>
      <w:iCs/>
      <w:sz w:val="24"/>
      <w:szCs w:val="24"/>
    </w:rPr>
  </w:style>
  <w:style w:type="character" w:customStyle="1" w:styleId="Heading9Char">
    <w:name w:val="Heading 9 Char"/>
    <w:basedOn w:val="DefaultParagraphFont"/>
    <w:link w:val="Heading9"/>
    <w:uiPriority w:val="9"/>
    <w:semiHidden/>
    <w:rsid w:val="006B00F4"/>
    <w:rPr>
      <w:rFonts w:asciiTheme="majorHAnsi" w:eastAsiaTheme="majorEastAsia" w:hAnsiTheme="majorHAnsi"/>
    </w:rPr>
  </w:style>
  <w:style w:type="paragraph" w:styleId="Title">
    <w:name w:val="Title"/>
    <w:basedOn w:val="Normal"/>
    <w:next w:val="Normal"/>
    <w:link w:val="TitleChar"/>
    <w:uiPriority w:val="10"/>
    <w:qFormat/>
    <w:rsid w:val="006B00F4"/>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B00F4"/>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B00F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B00F4"/>
    <w:rPr>
      <w:rFonts w:asciiTheme="majorHAnsi" w:eastAsiaTheme="majorEastAsia" w:hAnsiTheme="majorHAnsi"/>
      <w:sz w:val="24"/>
      <w:szCs w:val="24"/>
    </w:rPr>
  </w:style>
  <w:style w:type="character" w:styleId="Strong">
    <w:name w:val="Strong"/>
    <w:basedOn w:val="DefaultParagraphFont"/>
    <w:uiPriority w:val="22"/>
    <w:qFormat/>
    <w:rsid w:val="006B00F4"/>
    <w:rPr>
      <w:b/>
      <w:bCs/>
    </w:rPr>
  </w:style>
  <w:style w:type="character" w:styleId="Emphasis">
    <w:name w:val="Emphasis"/>
    <w:basedOn w:val="DefaultParagraphFont"/>
    <w:uiPriority w:val="20"/>
    <w:qFormat/>
    <w:rsid w:val="006B00F4"/>
    <w:rPr>
      <w:rFonts w:asciiTheme="minorHAnsi" w:hAnsiTheme="minorHAnsi"/>
      <w:b/>
      <w:i/>
      <w:iCs/>
    </w:rPr>
  </w:style>
  <w:style w:type="paragraph" w:styleId="NoSpacing">
    <w:name w:val="No Spacing"/>
    <w:basedOn w:val="Normal"/>
    <w:uiPriority w:val="1"/>
    <w:qFormat/>
    <w:rsid w:val="006B00F4"/>
    <w:rPr>
      <w:szCs w:val="32"/>
    </w:rPr>
  </w:style>
  <w:style w:type="paragraph" w:styleId="ListParagraph">
    <w:name w:val="List Paragraph"/>
    <w:basedOn w:val="Normal"/>
    <w:uiPriority w:val="34"/>
    <w:qFormat/>
    <w:rsid w:val="006B00F4"/>
    <w:pPr>
      <w:ind w:left="720"/>
      <w:contextualSpacing/>
    </w:pPr>
  </w:style>
  <w:style w:type="paragraph" w:styleId="Quote">
    <w:name w:val="Quote"/>
    <w:basedOn w:val="Normal"/>
    <w:next w:val="Normal"/>
    <w:link w:val="QuoteChar"/>
    <w:uiPriority w:val="29"/>
    <w:qFormat/>
    <w:rsid w:val="006B00F4"/>
    <w:rPr>
      <w:i/>
    </w:rPr>
  </w:style>
  <w:style w:type="character" w:customStyle="1" w:styleId="QuoteChar">
    <w:name w:val="Quote Char"/>
    <w:basedOn w:val="DefaultParagraphFont"/>
    <w:link w:val="Quote"/>
    <w:uiPriority w:val="29"/>
    <w:rsid w:val="006B00F4"/>
    <w:rPr>
      <w:i/>
      <w:sz w:val="24"/>
      <w:szCs w:val="24"/>
    </w:rPr>
  </w:style>
  <w:style w:type="paragraph" w:styleId="IntenseQuote">
    <w:name w:val="Intense Quote"/>
    <w:basedOn w:val="Normal"/>
    <w:next w:val="Normal"/>
    <w:link w:val="IntenseQuoteChar"/>
    <w:uiPriority w:val="30"/>
    <w:qFormat/>
    <w:rsid w:val="006B00F4"/>
    <w:pPr>
      <w:ind w:left="720" w:right="720"/>
    </w:pPr>
    <w:rPr>
      <w:b/>
      <w:i/>
      <w:szCs w:val="22"/>
    </w:rPr>
  </w:style>
  <w:style w:type="character" w:customStyle="1" w:styleId="IntenseQuoteChar">
    <w:name w:val="Intense Quote Char"/>
    <w:basedOn w:val="DefaultParagraphFont"/>
    <w:link w:val="IntenseQuote"/>
    <w:uiPriority w:val="30"/>
    <w:rsid w:val="006B00F4"/>
    <w:rPr>
      <w:b/>
      <w:i/>
      <w:sz w:val="24"/>
    </w:rPr>
  </w:style>
  <w:style w:type="character" w:styleId="SubtleEmphasis">
    <w:name w:val="Subtle Emphasis"/>
    <w:uiPriority w:val="19"/>
    <w:qFormat/>
    <w:rsid w:val="006B00F4"/>
    <w:rPr>
      <w:i/>
      <w:color w:val="5A5A5A" w:themeColor="text1" w:themeTint="A5"/>
    </w:rPr>
  </w:style>
  <w:style w:type="character" w:styleId="IntenseEmphasis">
    <w:name w:val="Intense Emphasis"/>
    <w:basedOn w:val="DefaultParagraphFont"/>
    <w:uiPriority w:val="21"/>
    <w:qFormat/>
    <w:rsid w:val="006B00F4"/>
    <w:rPr>
      <w:b/>
      <w:i/>
      <w:sz w:val="24"/>
      <w:szCs w:val="24"/>
      <w:u w:val="single"/>
    </w:rPr>
  </w:style>
  <w:style w:type="character" w:styleId="SubtleReference">
    <w:name w:val="Subtle Reference"/>
    <w:basedOn w:val="DefaultParagraphFont"/>
    <w:uiPriority w:val="31"/>
    <w:qFormat/>
    <w:rsid w:val="006B00F4"/>
    <w:rPr>
      <w:sz w:val="24"/>
      <w:szCs w:val="24"/>
      <w:u w:val="single"/>
    </w:rPr>
  </w:style>
  <w:style w:type="character" w:styleId="IntenseReference">
    <w:name w:val="Intense Reference"/>
    <w:basedOn w:val="DefaultParagraphFont"/>
    <w:uiPriority w:val="32"/>
    <w:qFormat/>
    <w:rsid w:val="006B00F4"/>
    <w:rPr>
      <w:b/>
      <w:sz w:val="24"/>
      <w:u w:val="single"/>
    </w:rPr>
  </w:style>
  <w:style w:type="character" w:styleId="BookTitle">
    <w:name w:val="Book Title"/>
    <w:basedOn w:val="DefaultParagraphFont"/>
    <w:uiPriority w:val="33"/>
    <w:qFormat/>
    <w:rsid w:val="006B00F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B00F4"/>
    <w:pPr>
      <w:outlineLvl w:val="9"/>
    </w:pPr>
  </w:style>
  <w:style w:type="paragraph" w:styleId="Header">
    <w:name w:val="header"/>
    <w:basedOn w:val="Normal"/>
    <w:link w:val="HeaderChar"/>
    <w:uiPriority w:val="99"/>
    <w:unhideWhenUsed/>
    <w:rsid w:val="00D12548"/>
    <w:pPr>
      <w:tabs>
        <w:tab w:val="center" w:pos="4680"/>
        <w:tab w:val="right" w:pos="9360"/>
      </w:tabs>
    </w:pPr>
  </w:style>
  <w:style w:type="character" w:customStyle="1" w:styleId="HeaderChar">
    <w:name w:val="Header Char"/>
    <w:basedOn w:val="DefaultParagraphFont"/>
    <w:link w:val="Header"/>
    <w:uiPriority w:val="99"/>
    <w:rsid w:val="00D12548"/>
    <w:rPr>
      <w:sz w:val="24"/>
      <w:szCs w:val="24"/>
    </w:rPr>
  </w:style>
  <w:style w:type="paragraph" w:styleId="Footer">
    <w:name w:val="footer"/>
    <w:basedOn w:val="Normal"/>
    <w:link w:val="FooterChar"/>
    <w:uiPriority w:val="99"/>
    <w:unhideWhenUsed/>
    <w:rsid w:val="00D12548"/>
    <w:pPr>
      <w:tabs>
        <w:tab w:val="center" w:pos="4680"/>
        <w:tab w:val="right" w:pos="9360"/>
      </w:tabs>
    </w:pPr>
  </w:style>
  <w:style w:type="character" w:customStyle="1" w:styleId="FooterChar">
    <w:name w:val="Footer Char"/>
    <w:basedOn w:val="DefaultParagraphFont"/>
    <w:link w:val="Footer"/>
    <w:uiPriority w:val="99"/>
    <w:rsid w:val="00D12548"/>
    <w:rPr>
      <w:sz w:val="24"/>
      <w:szCs w:val="24"/>
    </w:rPr>
  </w:style>
  <w:style w:type="paragraph" w:styleId="BalloonText">
    <w:name w:val="Balloon Text"/>
    <w:basedOn w:val="Normal"/>
    <w:link w:val="BalloonTextChar"/>
    <w:uiPriority w:val="99"/>
    <w:semiHidden/>
    <w:unhideWhenUsed/>
    <w:rsid w:val="00D12548"/>
    <w:rPr>
      <w:rFonts w:ascii="Tahoma" w:hAnsi="Tahoma" w:cs="Tahoma"/>
      <w:sz w:val="16"/>
      <w:szCs w:val="16"/>
    </w:rPr>
  </w:style>
  <w:style w:type="character" w:customStyle="1" w:styleId="BalloonTextChar">
    <w:name w:val="Balloon Text Char"/>
    <w:basedOn w:val="DefaultParagraphFont"/>
    <w:link w:val="BalloonText"/>
    <w:uiPriority w:val="99"/>
    <w:semiHidden/>
    <w:rsid w:val="00D125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1957A1-410E-48C6-A813-2CCD72313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1419</Words>
  <Characters>8090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Jackson</dc:creator>
  <cp:keywords/>
  <dc:description/>
  <cp:lastModifiedBy>Becky</cp:lastModifiedBy>
  <cp:revision>2</cp:revision>
  <cp:lastPrinted>2020-07-23T20:23:00Z</cp:lastPrinted>
  <dcterms:created xsi:type="dcterms:W3CDTF">2020-07-23T20:31:00Z</dcterms:created>
  <dcterms:modified xsi:type="dcterms:W3CDTF">2020-07-23T20:31:00Z</dcterms:modified>
</cp:coreProperties>
</file>